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363B09" w:rsidP="00363B09">
      <w:pPr>
        <w:shd w:val="clear" w:color="auto" w:fill="FFFFFF"/>
        <w:spacing w:line="360" w:lineRule="auto"/>
        <w:rPr>
          <w:rFonts w:eastAsia="Times New Roman" w:cs="Arial"/>
          <w:b/>
          <w:i/>
          <w:color w:val="222222"/>
          <w:sz w:val="24"/>
          <w:szCs w:val="24"/>
          <w:lang w:eastAsia="sk-SK"/>
        </w:rPr>
      </w:pPr>
    </w:p>
    <w:p w:rsidR="0038734F" w:rsidRPr="0038734F" w:rsidRDefault="00D6489D" w:rsidP="0038734F">
      <w:pPr>
        <w:widowControl w:val="0"/>
        <w:spacing w:line="264" w:lineRule="auto"/>
        <w:rPr>
          <w:b/>
          <w:sz w:val="28"/>
        </w:rPr>
      </w:pPr>
      <w:r>
        <w:rPr>
          <w:b/>
          <w:sz w:val="28"/>
        </w:rPr>
        <w:t>Jan Žák sa</w:t>
      </w:r>
      <w:r w:rsidR="00730D6E">
        <w:rPr>
          <w:b/>
          <w:sz w:val="28"/>
        </w:rPr>
        <w:t xml:space="preserve"> stal historicky prv</w:t>
      </w:r>
      <w:r>
        <w:rPr>
          <w:b/>
          <w:sz w:val="28"/>
        </w:rPr>
        <w:t>ým</w:t>
      </w:r>
      <w:r w:rsidR="00730D6E">
        <w:rPr>
          <w:b/>
          <w:sz w:val="28"/>
        </w:rPr>
        <w:t xml:space="preserve"> </w:t>
      </w:r>
      <w:r>
        <w:rPr>
          <w:b/>
          <w:sz w:val="28"/>
        </w:rPr>
        <w:t>generálnym riaditeľom</w:t>
      </w:r>
      <w:r w:rsidR="00730D6E">
        <w:rPr>
          <w:b/>
          <w:sz w:val="28"/>
        </w:rPr>
        <w:t xml:space="preserve"> METRO</w:t>
      </w:r>
      <w:r w:rsidR="00730D6E" w:rsidRPr="00730D6E">
        <w:rPr>
          <w:b/>
          <w:sz w:val="28"/>
        </w:rPr>
        <w:t xml:space="preserve"> SR</w:t>
      </w:r>
    </w:p>
    <w:p w:rsidR="00374204" w:rsidRPr="00311DBA" w:rsidRDefault="00374204" w:rsidP="00311DBA">
      <w:pPr>
        <w:pStyle w:val="Obyajntext"/>
        <w:spacing w:line="360" w:lineRule="auto"/>
        <w:rPr>
          <w:b/>
          <w:color w:val="000000"/>
          <w:sz w:val="28"/>
          <w:szCs w:val="24"/>
        </w:rPr>
      </w:pPr>
    </w:p>
    <w:p w:rsidR="0038734F" w:rsidRDefault="00311DBA" w:rsidP="00D463E9">
      <w:pPr>
        <w:pStyle w:val="Obyajntext"/>
        <w:spacing w:line="360" w:lineRule="auto"/>
        <w:jc w:val="both"/>
        <w:rPr>
          <w:b/>
          <w:sz w:val="24"/>
          <w:szCs w:val="24"/>
        </w:rPr>
      </w:pPr>
      <w:r w:rsidRPr="00311DBA">
        <w:rPr>
          <w:i/>
          <w:color w:val="000000"/>
          <w:sz w:val="24"/>
          <w:szCs w:val="24"/>
        </w:rPr>
        <w:t>Bratislava (</w:t>
      </w:r>
      <w:r w:rsidR="0029062C">
        <w:rPr>
          <w:i/>
          <w:color w:val="000000"/>
          <w:sz w:val="24"/>
          <w:szCs w:val="24"/>
        </w:rPr>
        <w:t>21</w:t>
      </w:r>
      <w:r w:rsidR="00B10212">
        <w:rPr>
          <w:i/>
          <w:color w:val="000000"/>
          <w:sz w:val="24"/>
          <w:szCs w:val="24"/>
        </w:rPr>
        <w:t>.</w:t>
      </w:r>
      <w:r w:rsidR="00D463E9">
        <w:rPr>
          <w:i/>
          <w:color w:val="000000"/>
          <w:sz w:val="24"/>
          <w:szCs w:val="24"/>
        </w:rPr>
        <w:t xml:space="preserve"> </w:t>
      </w:r>
      <w:r w:rsidR="00B74342">
        <w:rPr>
          <w:i/>
          <w:color w:val="000000"/>
          <w:sz w:val="24"/>
          <w:szCs w:val="24"/>
        </w:rPr>
        <w:t>9</w:t>
      </w:r>
      <w:r w:rsidR="00B10212">
        <w:rPr>
          <w:i/>
          <w:color w:val="000000"/>
          <w:sz w:val="24"/>
          <w:szCs w:val="24"/>
        </w:rPr>
        <w:t>.</w:t>
      </w:r>
      <w:r w:rsidR="00D463E9">
        <w:rPr>
          <w:i/>
          <w:color w:val="000000"/>
          <w:sz w:val="24"/>
          <w:szCs w:val="24"/>
        </w:rPr>
        <w:t xml:space="preserve"> </w:t>
      </w:r>
      <w:r w:rsidRPr="00311DBA">
        <w:rPr>
          <w:i/>
          <w:color w:val="000000"/>
          <w:sz w:val="24"/>
          <w:szCs w:val="24"/>
        </w:rPr>
        <w:t>2016)</w:t>
      </w:r>
      <w:r w:rsidRPr="00311DBA">
        <w:rPr>
          <w:color w:val="000000"/>
          <w:sz w:val="24"/>
          <w:szCs w:val="24"/>
        </w:rPr>
        <w:t xml:space="preserve"> </w:t>
      </w:r>
      <w:r w:rsidR="00C44D06">
        <w:rPr>
          <w:color w:val="000000"/>
          <w:sz w:val="24"/>
          <w:szCs w:val="24"/>
        </w:rPr>
        <w:t>–</w:t>
      </w:r>
      <w:r w:rsidRPr="00311DBA">
        <w:rPr>
          <w:color w:val="000000"/>
          <w:sz w:val="24"/>
          <w:szCs w:val="24"/>
        </w:rPr>
        <w:t xml:space="preserve"> </w:t>
      </w:r>
      <w:r w:rsidR="007E5455">
        <w:rPr>
          <w:b/>
          <w:sz w:val="24"/>
          <w:szCs w:val="24"/>
        </w:rPr>
        <w:t xml:space="preserve"> </w:t>
      </w:r>
      <w:r w:rsidR="00D6489D" w:rsidRPr="00D6489D">
        <w:rPr>
          <w:b/>
          <w:sz w:val="24"/>
          <w:szCs w:val="24"/>
        </w:rPr>
        <w:t xml:space="preserve">Prvýkrát v histórii </w:t>
      </w:r>
      <w:r w:rsidR="00730D6E">
        <w:rPr>
          <w:b/>
          <w:sz w:val="24"/>
          <w:szCs w:val="24"/>
        </w:rPr>
        <w:t xml:space="preserve">má METRO </w:t>
      </w:r>
      <w:r w:rsidR="003E1C9C">
        <w:rPr>
          <w:b/>
          <w:sz w:val="24"/>
          <w:szCs w:val="24"/>
        </w:rPr>
        <w:t xml:space="preserve">SR </w:t>
      </w:r>
      <w:r w:rsidR="00D6489D">
        <w:rPr>
          <w:b/>
          <w:sz w:val="24"/>
          <w:szCs w:val="24"/>
        </w:rPr>
        <w:t>generálneho</w:t>
      </w:r>
      <w:r w:rsidR="00730D6E">
        <w:rPr>
          <w:b/>
          <w:sz w:val="24"/>
          <w:szCs w:val="24"/>
        </w:rPr>
        <w:t xml:space="preserve"> </w:t>
      </w:r>
      <w:r w:rsidR="00D6489D">
        <w:rPr>
          <w:b/>
          <w:sz w:val="24"/>
          <w:szCs w:val="24"/>
        </w:rPr>
        <w:t>riaditeľa</w:t>
      </w:r>
      <w:r w:rsidR="00730D6E">
        <w:rPr>
          <w:b/>
          <w:sz w:val="24"/>
          <w:szCs w:val="24"/>
        </w:rPr>
        <w:t>. Na nov</w:t>
      </w:r>
      <w:r w:rsidR="00D6489D">
        <w:rPr>
          <w:b/>
          <w:sz w:val="24"/>
          <w:szCs w:val="24"/>
        </w:rPr>
        <w:t>o</w:t>
      </w:r>
      <w:r w:rsidR="00730D6E">
        <w:rPr>
          <w:b/>
          <w:sz w:val="24"/>
          <w:szCs w:val="24"/>
        </w:rPr>
        <w:t xml:space="preserve"> </w:t>
      </w:r>
      <w:r w:rsidR="00D6489D">
        <w:rPr>
          <w:b/>
          <w:sz w:val="24"/>
          <w:szCs w:val="24"/>
        </w:rPr>
        <w:t>vytvorenú</w:t>
      </w:r>
      <w:r w:rsidR="00730D6E">
        <w:rPr>
          <w:b/>
          <w:sz w:val="24"/>
          <w:szCs w:val="24"/>
        </w:rPr>
        <w:t xml:space="preserve"> </w:t>
      </w:r>
      <w:r w:rsidR="00D6489D">
        <w:rPr>
          <w:b/>
          <w:sz w:val="24"/>
          <w:szCs w:val="24"/>
        </w:rPr>
        <w:t>pozíciu</w:t>
      </w:r>
      <w:r w:rsidR="00730D6E">
        <w:rPr>
          <w:b/>
          <w:sz w:val="24"/>
          <w:szCs w:val="24"/>
        </w:rPr>
        <w:t xml:space="preserve"> </w:t>
      </w:r>
      <w:r w:rsidR="00D6489D">
        <w:rPr>
          <w:b/>
          <w:sz w:val="24"/>
          <w:szCs w:val="24"/>
        </w:rPr>
        <w:t>nastúpil</w:t>
      </w:r>
      <w:r w:rsidR="00730D6E">
        <w:rPr>
          <w:b/>
          <w:sz w:val="24"/>
          <w:szCs w:val="24"/>
        </w:rPr>
        <w:t xml:space="preserve"> Jan Žák, </w:t>
      </w:r>
      <w:r w:rsidR="00D6489D">
        <w:rPr>
          <w:b/>
          <w:sz w:val="24"/>
          <w:szCs w:val="24"/>
        </w:rPr>
        <w:t>doterajší</w:t>
      </w:r>
      <w:r w:rsidR="00730D6E">
        <w:rPr>
          <w:b/>
          <w:sz w:val="24"/>
          <w:szCs w:val="24"/>
        </w:rPr>
        <w:t xml:space="preserve"> </w:t>
      </w:r>
      <w:r w:rsidR="00D6489D">
        <w:rPr>
          <w:b/>
          <w:sz w:val="24"/>
          <w:szCs w:val="24"/>
        </w:rPr>
        <w:t>riaditeľ</w:t>
      </w:r>
      <w:r w:rsidR="0029062C">
        <w:rPr>
          <w:b/>
          <w:sz w:val="24"/>
          <w:szCs w:val="24"/>
        </w:rPr>
        <w:t xml:space="preserve"> nákupu </w:t>
      </w:r>
      <w:r w:rsidR="00730D6E" w:rsidRPr="00730D6E">
        <w:rPr>
          <w:b/>
          <w:sz w:val="24"/>
          <w:szCs w:val="24"/>
        </w:rPr>
        <w:t xml:space="preserve">a člen </w:t>
      </w:r>
      <w:r w:rsidR="00D6489D" w:rsidRPr="00730D6E">
        <w:rPr>
          <w:b/>
          <w:sz w:val="24"/>
          <w:szCs w:val="24"/>
        </w:rPr>
        <w:t>predstavenstva</w:t>
      </w:r>
      <w:r w:rsidR="00730D6E" w:rsidRPr="00730D6E">
        <w:rPr>
          <w:b/>
          <w:sz w:val="24"/>
          <w:szCs w:val="24"/>
        </w:rPr>
        <w:t xml:space="preserve"> </w:t>
      </w:r>
      <w:r w:rsidR="00D6489D" w:rsidRPr="00730D6E">
        <w:rPr>
          <w:b/>
          <w:sz w:val="24"/>
          <w:szCs w:val="24"/>
        </w:rPr>
        <w:t>veľkoobchodného</w:t>
      </w:r>
      <w:r w:rsidR="00730D6E" w:rsidRPr="00730D6E">
        <w:rPr>
          <w:b/>
          <w:sz w:val="24"/>
          <w:szCs w:val="24"/>
        </w:rPr>
        <w:t xml:space="preserve"> </w:t>
      </w:r>
      <w:r w:rsidR="00D6489D">
        <w:rPr>
          <w:b/>
          <w:sz w:val="24"/>
          <w:szCs w:val="24"/>
        </w:rPr>
        <w:t>reťazca</w:t>
      </w:r>
      <w:r w:rsidR="00730D6E" w:rsidRPr="00730D6E">
        <w:rPr>
          <w:b/>
          <w:sz w:val="24"/>
          <w:szCs w:val="24"/>
        </w:rPr>
        <w:t xml:space="preserve"> M</w:t>
      </w:r>
      <w:r w:rsidR="0029062C">
        <w:rPr>
          <w:b/>
          <w:sz w:val="24"/>
          <w:szCs w:val="24"/>
        </w:rPr>
        <w:t>AKRO ČR</w:t>
      </w:r>
      <w:r w:rsidR="00730D6E" w:rsidRPr="00730D6E">
        <w:rPr>
          <w:b/>
          <w:sz w:val="24"/>
          <w:szCs w:val="24"/>
        </w:rPr>
        <w:t xml:space="preserve"> a METRO </w:t>
      </w:r>
      <w:r w:rsidR="0067339B">
        <w:rPr>
          <w:b/>
          <w:sz w:val="24"/>
          <w:szCs w:val="24"/>
        </w:rPr>
        <w:t xml:space="preserve">SR. </w:t>
      </w:r>
      <w:r w:rsidR="00D6489D">
        <w:rPr>
          <w:b/>
          <w:sz w:val="24"/>
          <w:szCs w:val="24"/>
        </w:rPr>
        <w:t>Obe</w:t>
      </w:r>
      <w:r w:rsidR="003E1C9C">
        <w:rPr>
          <w:b/>
          <w:sz w:val="24"/>
          <w:szCs w:val="24"/>
        </w:rPr>
        <w:t xml:space="preserve"> </w:t>
      </w:r>
      <w:r w:rsidR="0067339B">
        <w:rPr>
          <w:b/>
          <w:sz w:val="24"/>
          <w:szCs w:val="24"/>
        </w:rPr>
        <w:t>firmy</w:t>
      </w:r>
      <w:r w:rsidR="003E1C9C">
        <w:rPr>
          <w:b/>
          <w:sz w:val="24"/>
          <w:szCs w:val="24"/>
        </w:rPr>
        <w:t xml:space="preserve"> </w:t>
      </w:r>
      <w:r w:rsidR="00D6489D">
        <w:rPr>
          <w:b/>
          <w:sz w:val="24"/>
          <w:szCs w:val="24"/>
        </w:rPr>
        <w:t>aj</w:t>
      </w:r>
      <w:r w:rsidR="003E1C9C">
        <w:rPr>
          <w:b/>
          <w:sz w:val="24"/>
          <w:szCs w:val="24"/>
        </w:rPr>
        <w:t> na</w:t>
      </w:r>
      <w:r w:rsidR="00D6489D">
        <w:rPr>
          <w:b/>
          <w:sz w:val="24"/>
          <w:szCs w:val="24"/>
        </w:rPr>
        <w:t>ďalej</w:t>
      </w:r>
      <w:r w:rsidR="003E1C9C">
        <w:rPr>
          <w:b/>
          <w:sz w:val="24"/>
          <w:szCs w:val="24"/>
        </w:rPr>
        <w:t xml:space="preserve"> </w:t>
      </w:r>
      <w:r w:rsidR="00D6489D">
        <w:rPr>
          <w:b/>
          <w:sz w:val="24"/>
          <w:szCs w:val="24"/>
        </w:rPr>
        <w:t xml:space="preserve">fungujú </w:t>
      </w:r>
      <w:r w:rsidR="003E1C9C">
        <w:rPr>
          <w:b/>
          <w:sz w:val="24"/>
          <w:szCs w:val="24"/>
        </w:rPr>
        <w:t xml:space="preserve">ako </w:t>
      </w:r>
      <w:r w:rsidR="00D6489D">
        <w:rPr>
          <w:b/>
          <w:sz w:val="24"/>
          <w:szCs w:val="24"/>
        </w:rPr>
        <w:t>spoločná</w:t>
      </w:r>
      <w:r w:rsidR="003E1C9C">
        <w:rPr>
          <w:b/>
          <w:sz w:val="24"/>
          <w:szCs w:val="24"/>
        </w:rPr>
        <w:t xml:space="preserve"> obchodn</w:t>
      </w:r>
      <w:r w:rsidR="00D6489D">
        <w:rPr>
          <w:b/>
          <w:sz w:val="24"/>
          <w:szCs w:val="24"/>
        </w:rPr>
        <w:t>á</w:t>
      </w:r>
      <w:r w:rsidR="003E1C9C">
        <w:rPr>
          <w:b/>
          <w:sz w:val="24"/>
          <w:szCs w:val="24"/>
        </w:rPr>
        <w:t xml:space="preserve"> jednotka. </w:t>
      </w:r>
    </w:p>
    <w:p w:rsidR="00730D6E" w:rsidRDefault="00730D6E" w:rsidP="00730D6E">
      <w:pPr>
        <w:rPr>
          <w:noProof/>
          <w:color w:val="000000"/>
          <w:sz w:val="24"/>
          <w:szCs w:val="24"/>
        </w:rPr>
      </w:pPr>
    </w:p>
    <w:p w:rsidR="00730D6E" w:rsidRDefault="00EF0EA9" w:rsidP="0029062C">
      <w:pPr>
        <w:spacing w:line="276" w:lineRule="auto"/>
        <w:rPr>
          <w:noProof/>
          <w:color w:val="000000"/>
          <w:sz w:val="24"/>
          <w:szCs w:val="24"/>
        </w:rPr>
      </w:pPr>
      <w:r w:rsidRPr="00EF0EA9">
        <w:rPr>
          <w:noProof/>
          <w:color w:val="000000"/>
          <w:sz w:val="24"/>
          <w:szCs w:val="24"/>
        </w:rPr>
        <w:t xml:space="preserve">Jan Žák bude </w:t>
      </w:r>
      <w:r>
        <w:rPr>
          <w:noProof/>
          <w:color w:val="000000"/>
          <w:sz w:val="24"/>
          <w:szCs w:val="24"/>
        </w:rPr>
        <w:t>na</w:t>
      </w:r>
      <w:r w:rsidRPr="00EF0EA9">
        <w:rPr>
          <w:noProof/>
          <w:color w:val="000000"/>
          <w:sz w:val="24"/>
          <w:szCs w:val="24"/>
        </w:rPr>
        <w:t xml:space="preserve"> svojej novej </w:t>
      </w:r>
      <w:r>
        <w:rPr>
          <w:noProof/>
          <w:color w:val="000000"/>
          <w:sz w:val="24"/>
          <w:szCs w:val="24"/>
        </w:rPr>
        <w:t>pozícii</w:t>
      </w:r>
      <w:r w:rsidRPr="00EF0EA9">
        <w:rPr>
          <w:noProof/>
          <w:color w:val="000000"/>
          <w:sz w:val="24"/>
          <w:szCs w:val="24"/>
        </w:rPr>
        <w:t xml:space="preserve"> zodpovedať za</w:t>
      </w:r>
      <w:r w:rsidR="00661FEF">
        <w:rPr>
          <w:noProof/>
          <w:color w:val="000000"/>
          <w:sz w:val="24"/>
          <w:szCs w:val="24"/>
        </w:rPr>
        <w:t xml:space="preserve"> chod a výsledky spoločnosti na </w:t>
      </w:r>
      <w:r w:rsidRPr="00EF0EA9">
        <w:rPr>
          <w:noProof/>
          <w:color w:val="000000"/>
          <w:sz w:val="24"/>
          <w:szCs w:val="24"/>
        </w:rPr>
        <w:t>slovenskom trhu a bude pokračovať v transformácii veľkoobchodu na multikanálový predaj. Svoju kariéru zahájil v MAKRO Cash &amp; Carry v októbri 2006 po</w:t>
      </w:r>
      <w:r w:rsidR="00661FEF">
        <w:rPr>
          <w:noProof/>
          <w:color w:val="000000"/>
          <w:sz w:val="24"/>
          <w:szCs w:val="24"/>
        </w:rPr>
        <w:t xml:space="preserve"> jedenástich rokoch v </w:t>
      </w:r>
      <w:r>
        <w:rPr>
          <w:noProof/>
          <w:color w:val="000000"/>
          <w:sz w:val="24"/>
          <w:szCs w:val="24"/>
        </w:rPr>
        <w:t>Aholde, kde</w:t>
      </w:r>
      <w:r w:rsidRPr="00EF0EA9">
        <w:rPr>
          <w:noProof/>
          <w:color w:val="000000"/>
          <w:sz w:val="24"/>
          <w:szCs w:val="24"/>
        </w:rPr>
        <w:t xml:space="preserve"> nastúpil ako vedúci nákupu ultra čerstvých potravín do vedenia poľskej pobočky. Po dvoch rokoch sa presunul do Bulharska, kde ako člen predstavenstva viedol oddelenie nákupu potravín a v roku 2009 bol menovaný na pozíciu riaditeľa nákupu potravín a spotrebného tovaru. Rovnakú pozíciu potom zastával od roku 2013 v Českej republike, kam sa presunul z Kazachstanu, kde viac než rok viedol nov</w:t>
      </w:r>
      <w:r>
        <w:rPr>
          <w:noProof/>
          <w:color w:val="000000"/>
          <w:sz w:val="24"/>
          <w:szCs w:val="24"/>
        </w:rPr>
        <w:t>o</w:t>
      </w:r>
      <w:r w:rsidRPr="00EF0EA9">
        <w:rPr>
          <w:noProof/>
          <w:color w:val="000000"/>
          <w:sz w:val="24"/>
          <w:szCs w:val="24"/>
        </w:rPr>
        <w:t xml:space="preserve"> otvorenú pobočku METRO Cash &amp; Carry.</w:t>
      </w:r>
    </w:p>
    <w:p w:rsidR="00EF0EA9" w:rsidRPr="00730D6E" w:rsidRDefault="00EF0EA9" w:rsidP="0029062C">
      <w:pPr>
        <w:spacing w:line="276" w:lineRule="auto"/>
        <w:rPr>
          <w:noProof/>
          <w:color w:val="000000"/>
          <w:sz w:val="24"/>
          <w:szCs w:val="24"/>
        </w:rPr>
      </w:pPr>
    </w:p>
    <w:p w:rsidR="00730D6E" w:rsidRDefault="00EF0EA9" w:rsidP="00730D6E">
      <w:pPr>
        <w:rPr>
          <w:noProof/>
          <w:color w:val="000000"/>
          <w:sz w:val="24"/>
          <w:szCs w:val="24"/>
        </w:rPr>
      </w:pPr>
      <w:r w:rsidRPr="00EF0EA9">
        <w:rPr>
          <w:noProof/>
          <w:color w:val="000000"/>
          <w:sz w:val="24"/>
          <w:szCs w:val="24"/>
        </w:rPr>
        <w:t>Jan Žák sa v prostredí retailu pohybuje od roku 1995, ab</w:t>
      </w:r>
      <w:r w:rsidR="00661FEF">
        <w:rPr>
          <w:noProof/>
          <w:color w:val="000000"/>
          <w:sz w:val="24"/>
          <w:szCs w:val="24"/>
        </w:rPr>
        <w:t>solvoval Mendelovu univerzitu v </w:t>
      </w:r>
      <w:r w:rsidRPr="00EF0EA9">
        <w:rPr>
          <w:noProof/>
          <w:color w:val="000000"/>
          <w:sz w:val="24"/>
          <w:szCs w:val="24"/>
        </w:rPr>
        <w:t>Brne; hovorí česky, anglicky, poľsky a rusky. Jan Žák je ženatý, má tri deti a vo svojom voľnom čase sa venuje cestovaniu a fotografovaniu.</w:t>
      </w:r>
    </w:p>
    <w:p w:rsidR="00730D6E" w:rsidRDefault="00730D6E" w:rsidP="00730D6E">
      <w:pPr>
        <w:rPr>
          <w:noProof/>
          <w:color w:val="000000"/>
          <w:sz w:val="24"/>
          <w:szCs w:val="24"/>
        </w:rPr>
      </w:pPr>
    </w:p>
    <w:p w:rsidR="006246E0" w:rsidRDefault="006246E0" w:rsidP="00730D6E">
      <w:pPr>
        <w:jc w:val="center"/>
        <w:rPr>
          <w:rFonts w:cs="Calibri"/>
          <w:sz w:val="21"/>
          <w:szCs w:val="21"/>
        </w:rPr>
      </w:pPr>
      <w:r w:rsidRPr="00713515">
        <w:rPr>
          <w:rFonts w:cs="Calibri"/>
          <w:sz w:val="21"/>
          <w:szCs w:val="21"/>
        </w:rPr>
        <w:t>* * * * * *</w:t>
      </w:r>
    </w:p>
    <w:p w:rsidR="0029062C" w:rsidRPr="00713515" w:rsidRDefault="0029062C" w:rsidP="00730D6E">
      <w:pPr>
        <w:jc w:val="center"/>
        <w:rPr>
          <w:rFonts w:cs="Calibri"/>
          <w:sz w:val="21"/>
          <w:szCs w:val="21"/>
        </w:rPr>
      </w:pP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943D36" w:rsidP="00713515">
      <w:pPr>
        <w:numPr>
          <w:ilvl w:val="0"/>
          <w:numId w:val="6"/>
        </w:numPr>
        <w:rPr>
          <w:rFonts w:cs="Helvetica"/>
          <w:sz w:val="21"/>
          <w:szCs w:val="21"/>
        </w:rPr>
      </w:pPr>
      <w:r>
        <w:rPr>
          <w:rFonts w:cs="Helvetica"/>
          <w:sz w:val="21"/>
          <w:szCs w:val="21"/>
        </w:rPr>
        <w:t>Slávka Habrmanová</w:t>
      </w:r>
      <w:r w:rsidR="006246E0" w:rsidRPr="00713515">
        <w:rPr>
          <w:rFonts w:cs="Helvetica"/>
          <w:sz w:val="21"/>
          <w:szCs w:val="21"/>
        </w:rPr>
        <w:t xml:space="preserve"> – </w:t>
      </w:r>
      <w:r>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6246E0" w:rsidRPr="00713515" w:rsidRDefault="006246E0" w:rsidP="00713515">
      <w:pPr>
        <w:ind w:firstLine="708"/>
        <w:rPr>
          <w:rFonts w:cs="Helvetica"/>
          <w:sz w:val="21"/>
          <w:szCs w:val="21"/>
        </w:rPr>
      </w:pPr>
      <w:r w:rsidRPr="00713515">
        <w:rPr>
          <w:sz w:val="21"/>
          <w:szCs w:val="21"/>
        </w:rPr>
        <w:t xml:space="preserve">E-mail: </w:t>
      </w:r>
      <w:hyperlink r:id="rId8" w:history="1">
        <w:r w:rsidR="00943D36" w:rsidRPr="000210E6">
          <w:rPr>
            <w:rStyle w:val="Hypertextovprepojenie"/>
            <w:rFonts w:cs="Helvetica"/>
            <w:sz w:val="21"/>
            <w:szCs w:val="21"/>
          </w:rPr>
          <w:t>slavka.habrmanova@amic.sk</w:t>
        </w:r>
      </w:hyperlink>
      <w:r w:rsidRPr="00713515">
        <w:rPr>
          <w:rFonts w:cs="Helvetica"/>
          <w:sz w:val="21"/>
          <w:szCs w:val="21"/>
        </w:rPr>
        <w:t>, Tel.</w:t>
      </w:r>
      <w:r w:rsidR="006765FF">
        <w:rPr>
          <w:rFonts w:cs="Helvetica"/>
          <w:sz w:val="21"/>
          <w:szCs w:val="21"/>
        </w:rPr>
        <w:t xml:space="preserve"> </w:t>
      </w:r>
      <w:bookmarkStart w:id="0" w:name="_GoBack"/>
      <w:bookmarkEnd w:id="0"/>
      <w:r w:rsidRPr="00713515">
        <w:rPr>
          <w:rFonts w:cs="Helvetica"/>
          <w:sz w:val="21"/>
          <w:szCs w:val="21"/>
        </w:rPr>
        <w:t>č.: +</w:t>
      </w:r>
      <w:r w:rsidR="00943D36">
        <w:rPr>
          <w:rFonts w:cs="Helvetica"/>
          <w:sz w:val="21"/>
          <w:szCs w:val="21"/>
        </w:rPr>
        <w:t>421 917 606 532</w:t>
      </w: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Default="002A3BF3" w:rsidP="003E2162">
      <w:pPr>
        <w:pStyle w:val="Bezriadkovania"/>
        <w:jc w:val="both"/>
        <w:rPr>
          <w:rFonts w:ascii="Calibri" w:hAnsi="Calibri" w:cs="Calibri"/>
          <w:b/>
          <w:i/>
          <w:sz w:val="21"/>
          <w:szCs w:val="21"/>
        </w:rPr>
      </w:pPr>
    </w:p>
    <w:p w:rsidR="00D32229" w:rsidRDefault="004838BF" w:rsidP="004838BF">
      <w:pPr>
        <w:rPr>
          <w:rStyle w:val="hps"/>
        </w:rPr>
      </w:pPr>
      <w:r>
        <w:rPr>
          <w:rStyle w:val="Siln"/>
          <w:rFonts w:ascii="Arial" w:hAnsi="Arial" w:cs="Arial"/>
          <w:i/>
          <w:iCs/>
          <w:color w:val="444444"/>
          <w:sz w:val="20"/>
          <w:szCs w:val="20"/>
        </w:rPr>
        <w:t>METRO Cash &amp; Carry</w:t>
      </w:r>
      <w:r>
        <w:rPr>
          <w:rStyle w:val="Zvraznenie"/>
          <w:rFonts w:ascii="Arial" w:hAnsi="Arial" w:cs="Arial"/>
          <w:color w:val="444444"/>
          <w:sz w:val="20"/>
          <w:szCs w:val="20"/>
        </w:rPr>
        <w:t xml:space="preserve"> má zastúpenie v 26 krajinách sveta s viac ako 750 veľkoobchodnými prevádzkami. Zamestnáva  takmer 117-tisíc ľudí a vo finančnom roku 2014/2015 dosiahlo tržby vo výške približne 30 miliárd eur. METRO Cash &amp; Carry je predajná divízia METRO GROUP, jednej z najväčších medzinárodných maloobchodných a veľkoobchodných spoločností. Vo finančnom roku 2014/2015 dosiahla skupina tržby vo výške približne 59 miliárd eur. Celkovo má približne 230-tisíc zamestnancov a prevádzkuje okolo 2 000 predajných centier v 30 krajinách. Výkonnosť celej skupiny je založená na sile jej jednotlivých obchodných divízií, ktoré pôsobia nezávisle v rámci ich trhového segmentu: METRO/Makro Cash &amp; Carry – medzinárodný líder v oblasti samoobslužných veľkoobchodných predajní, Media </w:t>
      </w:r>
      <w:proofErr w:type="spellStart"/>
      <w:r>
        <w:rPr>
          <w:rStyle w:val="Zvraznenie"/>
          <w:rFonts w:ascii="Arial" w:hAnsi="Arial" w:cs="Arial"/>
          <w:color w:val="444444"/>
          <w:sz w:val="20"/>
          <w:szCs w:val="20"/>
        </w:rPr>
        <w:t>Markt</w:t>
      </w:r>
      <w:proofErr w:type="spellEnd"/>
      <w:r>
        <w:rPr>
          <w:rStyle w:val="Zvraznenie"/>
          <w:rFonts w:ascii="Arial" w:hAnsi="Arial" w:cs="Arial"/>
          <w:color w:val="444444"/>
          <w:sz w:val="20"/>
          <w:szCs w:val="20"/>
        </w:rPr>
        <w:t xml:space="preserve"> a Saturn – európska jednotka v oblasti maloobchodov so spotrebnou elektronikou a </w:t>
      </w:r>
      <w:proofErr w:type="spellStart"/>
      <w:r>
        <w:rPr>
          <w:rStyle w:val="Zvraznenie"/>
          <w:rFonts w:ascii="Arial" w:hAnsi="Arial" w:cs="Arial"/>
          <w:color w:val="444444"/>
          <w:sz w:val="20"/>
          <w:szCs w:val="20"/>
        </w:rPr>
        <w:t>hypermarkety</w:t>
      </w:r>
      <w:proofErr w:type="spellEnd"/>
      <w:r>
        <w:rPr>
          <w:rStyle w:val="Zvraznenie"/>
          <w:rFonts w:ascii="Arial" w:hAnsi="Arial" w:cs="Arial"/>
          <w:color w:val="444444"/>
          <w:sz w:val="20"/>
          <w:szCs w:val="20"/>
        </w:rPr>
        <w:t xml:space="preserve"> </w:t>
      </w:r>
      <w:proofErr w:type="spellStart"/>
      <w:r>
        <w:rPr>
          <w:rStyle w:val="Zvraznenie"/>
          <w:rFonts w:ascii="Arial" w:hAnsi="Arial" w:cs="Arial"/>
          <w:color w:val="444444"/>
          <w:sz w:val="20"/>
          <w:szCs w:val="20"/>
        </w:rPr>
        <w:t>Real</w:t>
      </w:r>
      <w:proofErr w:type="spellEnd"/>
      <w:r>
        <w:rPr>
          <w:rStyle w:val="Zvraznenie"/>
          <w:rFonts w:ascii="Arial" w:hAnsi="Arial" w:cs="Arial"/>
          <w:color w:val="444444"/>
          <w:sz w:val="20"/>
          <w:szCs w:val="20"/>
        </w:rPr>
        <w:t xml:space="preserve">. Viac informácií nájdete na </w:t>
      </w:r>
      <w:hyperlink r:id="rId9" w:tgtFrame="_blank" w:history="1">
        <w:r>
          <w:rPr>
            <w:rStyle w:val="Hypertextovprepojenie"/>
            <w:rFonts w:ascii="Arial" w:hAnsi="Arial" w:cs="Arial"/>
            <w:i/>
            <w:iCs/>
            <w:sz w:val="20"/>
            <w:szCs w:val="20"/>
          </w:rPr>
          <w:t>www.metrogroup.de</w:t>
        </w:r>
      </w:hyperlink>
      <w:r>
        <w:rPr>
          <w:rStyle w:val="Zvraznenie"/>
          <w:rFonts w:ascii="Arial" w:hAnsi="Arial" w:cs="Arial"/>
          <w:color w:val="444444"/>
          <w:sz w:val="20"/>
          <w:szCs w:val="20"/>
        </w:rPr>
        <w:t>.</w:t>
      </w:r>
      <w:r>
        <w:rPr>
          <w:rFonts w:ascii="Arial" w:hAnsi="Arial" w:cs="Arial"/>
          <w:i/>
          <w:iCs/>
          <w:color w:val="444444"/>
          <w:sz w:val="20"/>
          <w:szCs w:val="20"/>
        </w:rPr>
        <w:br/>
      </w:r>
      <w:r>
        <w:rPr>
          <w:rFonts w:ascii="Arial" w:hAnsi="Arial" w:cs="Arial"/>
          <w:i/>
          <w:iCs/>
          <w:color w:val="444444"/>
          <w:sz w:val="20"/>
          <w:szCs w:val="20"/>
        </w:rPr>
        <w:br/>
      </w:r>
      <w:r>
        <w:rPr>
          <w:rStyle w:val="Zvraznenie"/>
          <w:rFonts w:ascii="Arial" w:hAnsi="Arial" w:cs="Arial"/>
          <w:color w:val="444444"/>
          <w:sz w:val="20"/>
          <w:szCs w:val="20"/>
        </w:rPr>
        <w:t xml:space="preserve">V Slovenskej republike patrí do siete METRO Cash &amp; Carry SR šesť veľkoobchodných centier pre </w:t>
      </w:r>
      <w:r>
        <w:rPr>
          <w:rStyle w:val="Zvraznenie"/>
          <w:rFonts w:ascii="Arial" w:hAnsi="Arial" w:cs="Arial"/>
          <w:color w:val="444444"/>
          <w:sz w:val="20"/>
          <w:szCs w:val="20"/>
        </w:rPr>
        <w:lastRenderedPageBreak/>
        <w:t xml:space="preserve">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Pr>
          <w:rStyle w:val="Zvraznenie"/>
          <w:rFonts w:ascii="Arial" w:hAnsi="Arial" w:cs="Arial"/>
          <w:color w:val="444444"/>
          <w:sz w:val="20"/>
          <w:szCs w:val="20"/>
        </w:rPr>
        <w:t>HoReCa</w:t>
      </w:r>
      <w:proofErr w:type="spellEnd"/>
      <w:r>
        <w:rPr>
          <w:rStyle w:val="Zvraznenie"/>
          <w:rFonts w:ascii="Arial" w:hAnsi="Arial" w:cs="Arial"/>
          <w:color w:val="444444"/>
          <w:sz w:val="20"/>
          <w:szCs w:val="20"/>
        </w:rPr>
        <w:t xml:space="preserve">, maloobchod a malé až stredné firmy, ktoré podporuje okrem širokej ponuky tovaru aj nadštandardnými službami na mieru. Aktívne podporuje alianciu maloobchodných predajní Môj obchod, ktorá v súčasnosti spája viac ako 360 lokálnych predajcov  po celom Slovensku. Viac na </w:t>
      </w:r>
      <w:hyperlink r:id="rId10" w:history="1">
        <w:r>
          <w:rPr>
            <w:rStyle w:val="Hypertextovprepojenie"/>
            <w:rFonts w:ascii="Arial" w:hAnsi="Arial" w:cs="Arial"/>
            <w:i/>
            <w:iCs/>
            <w:sz w:val="20"/>
            <w:szCs w:val="20"/>
          </w:rPr>
          <w:t>www.metro.sk</w:t>
        </w:r>
      </w:hyperlink>
      <w:r>
        <w:rPr>
          <w:rStyle w:val="Zvraznenie"/>
          <w:rFonts w:ascii="Arial" w:hAnsi="Arial" w:cs="Arial"/>
          <w:color w:val="444444"/>
          <w:sz w:val="20"/>
          <w:szCs w:val="20"/>
        </w:rPr>
        <w:t xml:space="preserve"> alebo </w:t>
      </w:r>
      <w:hyperlink r:id="rId11" w:tgtFrame="_blank" w:history="1">
        <w:r>
          <w:rPr>
            <w:rStyle w:val="Hypertextovprepojenie"/>
            <w:rFonts w:ascii="Arial" w:hAnsi="Arial" w:cs="Arial"/>
            <w:i/>
            <w:iCs/>
            <w:sz w:val="20"/>
            <w:szCs w:val="20"/>
          </w:rPr>
          <w:t>www.facebook.com/metro.sk</w:t>
        </w:r>
      </w:hyperlink>
      <w:r>
        <w:rPr>
          <w:rStyle w:val="Zvraznenie"/>
          <w:rFonts w:ascii="Arial" w:hAnsi="Arial" w:cs="Arial"/>
          <w:color w:val="444444"/>
          <w:sz w:val="20"/>
          <w:szCs w:val="20"/>
        </w:rPr>
        <w:t>.</w:t>
      </w:r>
    </w:p>
    <w:sectPr w:rsidR="00D32229" w:rsidSect="00F82F15">
      <w:headerReference w:type="default" r:id="rId12"/>
      <w:footerReference w:type="default" r:id="rId13"/>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CC" w:rsidRDefault="00500DCC" w:rsidP="00634BFF">
      <w:r>
        <w:separator/>
      </w:r>
    </w:p>
  </w:endnote>
  <w:endnote w:type="continuationSeparator" w:id="0">
    <w:p w:rsidR="00500DCC" w:rsidRDefault="00500DCC"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METRO Cash &amp; Carry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Group</w:t>
    </w:r>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CC" w:rsidRDefault="00500DCC" w:rsidP="00634BFF">
      <w:r>
        <w:separator/>
      </w:r>
    </w:p>
  </w:footnote>
  <w:footnote w:type="continuationSeparator" w:id="0">
    <w:p w:rsidR="00500DCC" w:rsidRDefault="00500DCC"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F0EA9" w:rsidP="00634BFF">
    <w:pPr>
      <w:pStyle w:val="Hlavika"/>
    </w:pPr>
    <w:r>
      <w:rPr>
        <w:noProof/>
        <w:lang w:val="sk-SK" w:eastAsia="sk-SK"/>
      </w:rPr>
      <w:drawing>
        <wp:anchor distT="0" distB="0" distL="114300" distR="114300" simplePos="0" relativeHeight="251657728" behindDoc="0" locked="0" layoutInCell="1" allowOverlap="1">
          <wp:simplePos x="0" y="0"/>
          <wp:positionH relativeFrom="margin">
            <wp:posOffset>1779905</wp:posOffset>
          </wp:positionH>
          <wp:positionV relativeFrom="margin">
            <wp:posOffset>-1038225</wp:posOffset>
          </wp:positionV>
          <wp:extent cx="2200275" cy="666750"/>
          <wp:effectExtent l="0" t="0" r="0"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87715" w:rsidP="00634BFF">
    <w:pPr>
      <w:pStyle w:val="Hlavika"/>
    </w:pP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26BE8C34"/>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2"/>
  </w:num>
  <w:num w:numId="6">
    <w:abstractNumId w:val="3"/>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1537C"/>
    <w:rsid w:val="00023D53"/>
    <w:rsid w:val="00024A82"/>
    <w:rsid w:val="0004211D"/>
    <w:rsid w:val="0004793B"/>
    <w:rsid w:val="00050BB8"/>
    <w:rsid w:val="00051F8E"/>
    <w:rsid w:val="000528C8"/>
    <w:rsid w:val="00061040"/>
    <w:rsid w:val="0007196C"/>
    <w:rsid w:val="000734A3"/>
    <w:rsid w:val="00080969"/>
    <w:rsid w:val="0008356E"/>
    <w:rsid w:val="0008797B"/>
    <w:rsid w:val="00091EA5"/>
    <w:rsid w:val="00093159"/>
    <w:rsid w:val="000944EC"/>
    <w:rsid w:val="000965E7"/>
    <w:rsid w:val="000A137E"/>
    <w:rsid w:val="000A6C74"/>
    <w:rsid w:val="000A7DA4"/>
    <w:rsid w:val="000B187F"/>
    <w:rsid w:val="000B2D8E"/>
    <w:rsid w:val="000C0359"/>
    <w:rsid w:val="000C500F"/>
    <w:rsid w:val="000C5709"/>
    <w:rsid w:val="000D15FA"/>
    <w:rsid w:val="000D618E"/>
    <w:rsid w:val="000D63F2"/>
    <w:rsid w:val="000D786B"/>
    <w:rsid w:val="000E2E1B"/>
    <w:rsid w:val="000F6241"/>
    <w:rsid w:val="000F7A2A"/>
    <w:rsid w:val="0010084C"/>
    <w:rsid w:val="0011159D"/>
    <w:rsid w:val="001252B4"/>
    <w:rsid w:val="00131DCA"/>
    <w:rsid w:val="001362FE"/>
    <w:rsid w:val="00157A1E"/>
    <w:rsid w:val="001633E7"/>
    <w:rsid w:val="00166153"/>
    <w:rsid w:val="00173CF9"/>
    <w:rsid w:val="00183FBA"/>
    <w:rsid w:val="0018636D"/>
    <w:rsid w:val="0018788F"/>
    <w:rsid w:val="00193275"/>
    <w:rsid w:val="0019444F"/>
    <w:rsid w:val="00197975"/>
    <w:rsid w:val="001B2FD3"/>
    <w:rsid w:val="001C224B"/>
    <w:rsid w:val="001C2789"/>
    <w:rsid w:val="001C5876"/>
    <w:rsid w:val="001C60D4"/>
    <w:rsid w:val="001D0217"/>
    <w:rsid w:val="001D0786"/>
    <w:rsid w:val="001D224C"/>
    <w:rsid w:val="001D2650"/>
    <w:rsid w:val="001D2DA1"/>
    <w:rsid w:val="001D4325"/>
    <w:rsid w:val="001D6857"/>
    <w:rsid w:val="001E1110"/>
    <w:rsid w:val="001E62E1"/>
    <w:rsid w:val="001F230D"/>
    <w:rsid w:val="001F2C0D"/>
    <w:rsid w:val="00202B0F"/>
    <w:rsid w:val="00206ACC"/>
    <w:rsid w:val="002113F7"/>
    <w:rsid w:val="002155BA"/>
    <w:rsid w:val="002258C4"/>
    <w:rsid w:val="00235630"/>
    <w:rsid w:val="00237A17"/>
    <w:rsid w:val="002404E2"/>
    <w:rsid w:val="00240F48"/>
    <w:rsid w:val="002417EF"/>
    <w:rsid w:val="002465AE"/>
    <w:rsid w:val="00246ECF"/>
    <w:rsid w:val="00251075"/>
    <w:rsid w:val="00254B67"/>
    <w:rsid w:val="0025525C"/>
    <w:rsid w:val="002661D6"/>
    <w:rsid w:val="00266424"/>
    <w:rsid w:val="00270820"/>
    <w:rsid w:val="00276A47"/>
    <w:rsid w:val="0029062C"/>
    <w:rsid w:val="002A3BF3"/>
    <w:rsid w:val="002B27C1"/>
    <w:rsid w:val="002C04ED"/>
    <w:rsid w:val="002C5F8C"/>
    <w:rsid w:val="002D3924"/>
    <w:rsid w:val="002E6F1C"/>
    <w:rsid w:val="002E7A27"/>
    <w:rsid w:val="002F4C6F"/>
    <w:rsid w:val="002F6CAE"/>
    <w:rsid w:val="003022C1"/>
    <w:rsid w:val="00303927"/>
    <w:rsid w:val="00311DBA"/>
    <w:rsid w:val="00320502"/>
    <w:rsid w:val="0032728E"/>
    <w:rsid w:val="0033795B"/>
    <w:rsid w:val="00340496"/>
    <w:rsid w:val="00342970"/>
    <w:rsid w:val="003445A4"/>
    <w:rsid w:val="00344F17"/>
    <w:rsid w:val="00363B09"/>
    <w:rsid w:val="00374204"/>
    <w:rsid w:val="00381991"/>
    <w:rsid w:val="00382070"/>
    <w:rsid w:val="003825EC"/>
    <w:rsid w:val="0038734F"/>
    <w:rsid w:val="003922BF"/>
    <w:rsid w:val="00394ED5"/>
    <w:rsid w:val="0039590A"/>
    <w:rsid w:val="003A4AAD"/>
    <w:rsid w:val="003B6FF0"/>
    <w:rsid w:val="003C09CA"/>
    <w:rsid w:val="003C1DFC"/>
    <w:rsid w:val="003C3235"/>
    <w:rsid w:val="003E012A"/>
    <w:rsid w:val="003E1C9C"/>
    <w:rsid w:val="003E2162"/>
    <w:rsid w:val="00415C4E"/>
    <w:rsid w:val="00424BEB"/>
    <w:rsid w:val="0043544E"/>
    <w:rsid w:val="00435F95"/>
    <w:rsid w:val="00436A90"/>
    <w:rsid w:val="00455FBB"/>
    <w:rsid w:val="00467316"/>
    <w:rsid w:val="0046751C"/>
    <w:rsid w:val="004677B2"/>
    <w:rsid w:val="0046782E"/>
    <w:rsid w:val="00474168"/>
    <w:rsid w:val="0047487F"/>
    <w:rsid w:val="00483443"/>
    <w:rsid w:val="004838BF"/>
    <w:rsid w:val="004915FB"/>
    <w:rsid w:val="00496A29"/>
    <w:rsid w:val="0049755B"/>
    <w:rsid w:val="004A2315"/>
    <w:rsid w:val="004A59A7"/>
    <w:rsid w:val="004C5173"/>
    <w:rsid w:val="004C5ED6"/>
    <w:rsid w:val="004D4EC1"/>
    <w:rsid w:val="004E079D"/>
    <w:rsid w:val="004E08A5"/>
    <w:rsid w:val="004E3205"/>
    <w:rsid w:val="004E4342"/>
    <w:rsid w:val="004F4B13"/>
    <w:rsid w:val="00500DCC"/>
    <w:rsid w:val="00501E6D"/>
    <w:rsid w:val="0052336A"/>
    <w:rsid w:val="00523410"/>
    <w:rsid w:val="0053014B"/>
    <w:rsid w:val="005455B8"/>
    <w:rsid w:val="0055621D"/>
    <w:rsid w:val="005573BD"/>
    <w:rsid w:val="00567F1E"/>
    <w:rsid w:val="00571C78"/>
    <w:rsid w:val="00575176"/>
    <w:rsid w:val="00582B49"/>
    <w:rsid w:val="00583E6E"/>
    <w:rsid w:val="00586962"/>
    <w:rsid w:val="00596A58"/>
    <w:rsid w:val="005B394B"/>
    <w:rsid w:val="005C7B94"/>
    <w:rsid w:val="005D5CEC"/>
    <w:rsid w:val="005E6D10"/>
    <w:rsid w:val="005F5EF8"/>
    <w:rsid w:val="00623ACB"/>
    <w:rsid w:val="006246E0"/>
    <w:rsid w:val="006252B4"/>
    <w:rsid w:val="00625941"/>
    <w:rsid w:val="00625DCC"/>
    <w:rsid w:val="006328E2"/>
    <w:rsid w:val="00634BFF"/>
    <w:rsid w:val="006372F7"/>
    <w:rsid w:val="00642A67"/>
    <w:rsid w:val="0065668E"/>
    <w:rsid w:val="006567A0"/>
    <w:rsid w:val="00661FEF"/>
    <w:rsid w:val="00665EFF"/>
    <w:rsid w:val="00665FF2"/>
    <w:rsid w:val="0067339B"/>
    <w:rsid w:val="00673A51"/>
    <w:rsid w:val="006765FF"/>
    <w:rsid w:val="00682587"/>
    <w:rsid w:val="00682F51"/>
    <w:rsid w:val="0068534F"/>
    <w:rsid w:val="00695E96"/>
    <w:rsid w:val="006A198E"/>
    <w:rsid w:val="006A7BFE"/>
    <w:rsid w:val="006A7F67"/>
    <w:rsid w:val="006B7997"/>
    <w:rsid w:val="006C2865"/>
    <w:rsid w:val="006D00DC"/>
    <w:rsid w:val="006E0B48"/>
    <w:rsid w:val="007019CD"/>
    <w:rsid w:val="00707F66"/>
    <w:rsid w:val="007110B1"/>
    <w:rsid w:val="00713515"/>
    <w:rsid w:val="00714036"/>
    <w:rsid w:val="007156DA"/>
    <w:rsid w:val="00730D6E"/>
    <w:rsid w:val="00735371"/>
    <w:rsid w:val="007362C3"/>
    <w:rsid w:val="00747627"/>
    <w:rsid w:val="00752F64"/>
    <w:rsid w:val="00756E38"/>
    <w:rsid w:val="00756F7D"/>
    <w:rsid w:val="00762DDE"/>
    <w:rsid w:val="0076358F"/>
    <w:rsid w:val="0076625B"/>
    <w:rsid w:val="00776C22"/>
    <w:rsid w:val="0078018E"/>
    <w:rsid w:val="00783FB3"/>
    <w:rsid w:val="00786B99"/>
    <w:rsid w:val="007B0770"/>
    <w:rsid w:val="007E5455"/>
    <w:rsid w:val="007F5AEC"/>
    <w:rsid w:val="007F6350"/>
    <w:rsid w:val="00801EBF"/>
    <w:rsid w:val="00820EAC"/>
    <w:rsid w:val="00822985"/>
    <w:rsid w:val="008306EE"/>
    <w:rsid w:val="00833069"/>
    <w:rsid w:val="00840998"/>
    <w:rsid w:val="0085061B"/>
    <w:rsid w:val="008516CA"/>
    <w:rsid w:val="00861605"/>
    <w:rsid w:val="008649E8"/>
    <w:rsid w:val="00881813"/>
    <w:rsid w:val="0088205C"/>
    <w:rsid w:val="00884348"/>
    <w:rsid w:val="008A466C"/>
    <w:rsid w:val="008A77E7"/>
    <w:rsid w:val="008C53E4"/>
    <w:rsid w:val="008D7AD4"/>
    <w:rsid w:val="008E58B1"/>
    <w:rsid w:val="0090001D"/>
    <w:rsid w:val="009043F0"/>
    <w:rsid w:val="0091759C"/>
    <w:rsid w:val="00930ECB"/>
    <w:rsid w:val="0093791D"/>
    <w:rsid w:val="00943D36"/>
    <w:rsid w:val="0094453A"/>
    <w:rsid w:val="009462D9"/>
    <w:rsid w:val="00962A9F"/>
    <w:rsid w:val="00970C90"/>
    <w:rsid w:val="009900C9"/>
    <w:rsid w:val="009903BD"/>
    <w:rsid w:val="009951AF"/>
    <w:rsid w:val="00997852"/>
    <w:rsid w:val="009A1EE1"/>
    <w:rsid w:val="009A49C4"/>
    <w:rsid w:val="009C37A3"/>
    <w:rsid w:val="009C5601"/>
    <w:rsid w:val="009D04E0"/>
    <w:rsid w:val="009D2779"/>
    <w:rsid w:val="009E73C6"/>
    <w:rsid w:val="00A0196B"/>
    <w:rsid w:val="00A0292C"/>
    <w:rsid w:val="00A127CE"/>
    <w:rsid w:val="00A220F6"/>
    <w:rsid w:val="00A2246F"/>
    <w:rsid w:val="00A25637"/>
    <w:rsid w:val="00A2714F"/>
    <w:rsid w:val="00A277DE"/>
    <w:rsid w:val="00A370C0"/>
    <w:rsid w:val="00A40083"/>
    <w:rsid w:val="00A43255"/>
    <w:rsid w:val="00A44112"/>
    <w:rsid w:val="00A4440F"/>
    <w:rsid w:val="00A45EB7"/>
    <w:rsid w:val="00A50908"/>
    <w:rsid w:val="00A54262"/>
    <w:rsid w:val="00A5496D"/>
    <w:rsid w:val="00A56920"/>
    <w:rsid w:val="00A62D41"/>
    <w:rsid w:val="00A81AAD"/>
    <w:rsid w:val="00A92698"/>
    <w:rsid w:val="00AA2E16"/>
    <w:rsid w:val="00AA4141"/>
    <w:rsid w:val="00AA5260"/>
    <w:rsid w:val="00AA7CF1"/>
    <w:rsid w:val="00AA7E59"/>
    <w:rsid w:val="00AB1E33"/>
    <w:rsid w:val="00AC7B60"/>
    <w:rsid w:val="00AD275F"/>
    <w:rsid w:val="00AD3DAD"/>
    <w:rsid w:val="00AE435D"/>
    <w:rsid w:val="00AE5245"/>
    <w:rsid w:val="00AF6E92"/>
    <w:rsid w:val="00B0020E"/>
    <w:rsid w:val="00B01CDF"/>
    <w:rsid w:val="00B039E9"/>
    <w:rsid w:val="00B05EB4"/>
    <w:rsid w:val="00B06C0D"/>
    <w:rsid w:val="00B10212"/>
    <w:rsid w:val="00B20EF8"/>
    <w:rsid w:val="00B41515"/>
    <w:rsid w:val="00B52051"/>
    <w:rsid w:val="00B5278E"/>
    <w:rsid w:val="00B54909"/>
    <w:rsid w:val="00B610C1"/>
    <w:rsid w:val="00B65DA8"/>
    <w:rsid w:val="00B7037E"/>
    <w:rsid w:val="00B719AC"/>
    <w:rsid w:val="00B741D9"/>
    <w:rsid w:val="00B74342"/>
    <w:rsid w:val="00B77239"/>
    <w:rsid w:val="00B82ED0"/>
    <w:rsid w:val="00B86116"/>
    <w:rsid w:val="00B863FC"/>
    <w:rsid w:val="00B90038"/>
    <w:rsid w:val="00B9384F"/>
    <w:rsid w:val="00BA036D"/>
    <w:rsid w:val="00BA39B8"/>
    <w:rsid w:val="00BA5B4C"/>
    <w:rsid w:val="00BA79F5"/>
    <w:rsid w:val="00BC35E8"/>
    <w:rsid w:val="00BD6E34"/>
    <w:rsid w:val="00BE0AF4"/>
    <w:rsid w:val="00BE5779"/>
    <w:rsid w:val="00BF1323"/>
    <w:rsid w:val="00BF1E7C"/>
    <w:rsid w:val="00C14700"/>
    <w:rsid w:val="00C2516A"/>
    <w:rsid w:val="00C333A5"/>
    <w:rsid w:val="00C3750D"/>
    <w:rsid w:val="00C40E54"/>
    <w:rsid w:val="00C44D06"/>
    <w:rsid w:val="00C5024F"/>
    <w:rsid w:val="00C72A58"/>
    <w:rsid w:val="00C73A99"/>
    <w:rsid w:val="00C8349E"/>
    <w:rsid w:val="00C90C62"/>
    <w:rsid w:val="00C9127C"/>
    <w:rsid w:val="00C966DA"/>
    <w:rsid w:val="00CA7AC6"/>
    <w:rsid w:val="00CB6469"/>
    <w:rsid w:val="00CB71CB"/>
    <w:rsid w:val="00CD6521"/>
    <w:rsid w:val="00CE29DB"/>
    <w:rsid w:val="00CF1AB4"/>
    <w:rsid w:val="00CF2639"/>
    <w:rsid w:val="00CF3FEB"/>
    <w:rsid w:val="00D03C44"/>
    <w:rsid w:val="00D04C38"/>
    <w:rsid w:val="00D21BE4"/>
    <w:rsid w:val="00D24908"/>
    <w:rsid w:val="00D30296"/>
    <w:rsid w:val="00D32229"/>
    <w:rsid w:val="00D364BF"/>
    <w:rsid w:val="00D40C98"/>
    <w:rsid w:val="00D463E9"/>
    <w:rsid w:val="00D5148E"/>
    <w:rsid w:val="00D6489D"/>
    <w:rsid w:val="00D7179E"/>
    <w:rsid w:val="00D862B8"/>
    <w:rsid w:val="00D94132"/>
    <w:rsid w:val="00D945D0"/>
    <w:rsid w:val="00DA00AB"/>
    <w:rsid w:val="00DA1E84"/>
    <w:rsid w:val="00DB7BA6"/>
    <w:rsid w:val="00DC043D"/>
    <w:rsid w:val="00DC79BC"/>
    <w:rsid w:val="00DD3BEB"/>
    <w:rsid w:val="00DD46BB"/>
    <w:rsid w:val="00DE3137"/>
    <w:rsid w:val="00DF323B"/>
    <w:rsid w:val="00DF48BB"/>
    <w:rsid w:val="00E15EC1"/>
    <w:rsid w:val="00E21EC7"/>
    <w:rsid w:val="00E22AF6"/>
    <w:rsid w:val="00E2464D"/>
    <w:rsid w:val="00E33ADA"/>
    <w:rsid w:val="00E61114"/>
    <w:rsid w:val="00E61A14"/>
    <w:rsid w:val="00E66C08"/>
    <w:rsid w:val="00E71FB6"/>
    <w:rsid w:val="00E722D0"/>
    <w:rsid w:val="00E76970"/>
    <w:rsid w:val="00E815D8"/>
    <w:rsid w:val="00E85236"/>
    <w:rsid w:val="00E8585F"/>
    <w:rsid w:val="00E86E28"/>
    <w:rsid w:val="00E87715"/>
    <w:rsid w:val="00E9551A"/>
    <w:rsid w:val="00EA765D"/>
    <w:rsid w:val="00EC1C36"/>
    <w:rsid w:val="00ED18CF"/>
    <w:rsid w:val="00ED54C8"/>
    <w:rsid w:val="00EE7EED"/>
    <w:rsid w:val="00EF0EA9"/>
    <w:rsid w:val="00EF3F2E"/>
    <w:rsid w:val="00F508AF"/>
    <w:rsid w:val="00F5342D"/>
    <w:rsid w:val="00F60EF1"/>
    <w:rsid w:val="00F6286E"/>
    <w:rsid w:val="00F806BE"/>
    <w:rsid w:val="00F82F15"/>
    <w:rsid w:val="00F83367"/>
    <w:rsid w:val="00FA682B"/>
    <w:rsid w:val="00FC5F14"/>
    <w:rsid w:val="00FE504F"/>
    <w:rsid w:val="00FE75B4"/>
    <w:rsid w:val="00FF6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semiHidden/>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semiHidden/>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ka.habrmanova@amic.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etr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sk/" TargetMode="External"/><Relationship Id="rId4" Type="http://schemas.openxmlformats.org/officeDocument/2006/relationships/settings" Target="settings.xml"/><Relationship Id="rId9" Type="http://schemas.openxmlformats.org/officeDocument/2006/relationships/hyperlink" Target="http://www.metrogrou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2864</Characters>
  <Application>Microsoft Office Word</Application>
  <DocSecurity>0</DocSecurity>
  <Lines>23</Lines>
  <Paragraphs>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3360</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Slávka Habrmanová</cp:lastModifiedBy>
  <cp:revision>3</cp:revision>
  <dcterms:created xsi:type="dcterms:W3CDTF">2016-09-20T13:37:00Z</dcterms:created>
  <dcterms:modified xsi:type="dcterms:W3CDTF">2016-09-21T07:04:00Z</dcterms:modified>
</cp:coreProperties>
</file>