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6A" w:rsidRDefault="00F6666A"/>
    <w:p w:rsidR="002B1C6A" w:rsidRDefault="002B1C6A" w:rsidP="002B1C6A">
      <w:pPr>
        <w:jc w:val="center"/>
        <w:rPr>
          <w:rFonts w:cstheme="minorHAnsi"/>
          <w:b/>
          <w:caps/>
        </w:rPr>
      </w:pPr>
      <w:r>
        <w:rPr>
          <w:rFonts w:cstheme="minorHAnsi"/>
          <w:b/>
          <w:caps/>
        </w:rPr>
        <w:t>gyakran ismételt kérdések az ágazati bértámogatáshoz kapcsolódóan</w:t>
      </w:r>
    </w:p>
    <w:p w:rsidR="002B1C6A" w:rsidRDefault="002B1C6A" w:rsidP="002B1C6A">
      <w:pPr>
        <w:jc w:val="center"/>
        <w:rPr>
          <w:rFonts w:cstheme="minorHAnsi"/>
          <w:b/>
          <w:caps/>
        </w:rPr>
      </w:pPr>
    </w:p>
    <w:p w:rsidR="002B1C6A" w:rsidRPr="000B3DF7" w:rsidRDefault="00D14ACA" w:rsidP="002B1C6A">
      <w:pPr>
        <w:jc w:val="both"/>
        <w:rPr>
          <w:rFonts w:cstheme="minorHAnsi"/>
          <w:b/>
        </w:rPr>
      </w:pPr>
      <w:r w:rsidRPr="000B3DF7">
        <w:rPr>
          <w:rFonts w:cstheme="minorHAnsi"/>
          <w:b/>
        </w:rPr>
        <w:t xml:space="preserve">1. Lehet az ágazati bértámogatást igényelni olyan munkavállaló után, akinek a foglalkoztatásához a munkáltató </w:t>
      </w:r>
      <w:r w:rsidR="00F77AD8" w:rsidRPr="000B3DF7">
        <w:rPr>
          <w:rFonts w:cstheme="minorHAnsi"/>
          <w:b/>
        </w:rPr>
        <w:t xml:space="preserve">egyidejűleg egyéb </w:t>
      </w:r>
      <w:r w:rsidRPr="000B3DF7">
        <w:rPr>
          <w:rFonts w:cstheme="minorHAnsi"/>
          <w:b/>
        </w:rPr>
        <w:t>bértámogatást, bérköltség támogatást vesz igénybe?</w:t>
      </w:r>
    </w:p>
    <w:p w:rsidR="00D14ACA" w:rsidRPr="00023736" w:rsidRDefault="000B3DF7" w:rsidP="002B1C6A">
      <w:pPr>
        <w:jc w:val="both"/>
        <w:rPr>
          <w:rFonts w:cstheme="minorHAnsi"/>
        </w:rPr>
      </w:pPr>
      <w:r w:rsidRPr="000B3DF7">
        <w:rPr>
          <w:rFonts w:cstheme="minorHAnsi"/>
          <w:u w:val="single"/>
        </w:rPr>
        <w:t>Válasz:</w:t>
      </w:r>
      <w:r>
        <w:rPr>
          <w:rFonts w:cstheme="minorHAnsi"/>
        </w:rPr>
        <w:t xml:space="preserve"> </w:t>
      </w:r>
      <w:r w:rsidR="00D14ACA" w:rsidRPr="00023736">
        <w:rPr>
          <w:rFonts w:cstheme="minorHAnsi"/>
        </w:rPr>
        <w:t>A támogatáshalmozódás szabályainak való megfelelés esetén igényelhető az ágazati bértámogatás olyan munkavállaló foglalkoztatásához, mely munkavállaló ut</w:t>
      </w:r>
      <w:r w:rsidR="00480A87" w:rsidRPr="00023736">
        <w:rPr>
          <w:rFonts w:cstheme="minorHAnsi"/>
        </w:rPr>
        <w:t>án egyidejűleg más bértámogatásban</w:t>
      </w:r>
      <w:r w:rsidR="00D14ACA" w:rsidRPr="00023736">
        <w:rPr>
          <w:rFonts w:cstheme="minorHAnsi"/>
        </w:rPr>
        <w:t xml:space="preserve"> is részesül a munkáltató.</w:t>
      </w:r>
    </w:p>
    <w:p w:rsidR="00D14ACA" w:rsidRPr="00023736" w:rsidRDefault="00D14ACA" w:rsidP="00023736">
      <w:pPr>
        <w:jc w:val="both"/>
        <w:rPr>
          <w:rFonts w:cstheme="minorHAnsi"/>
          <w:b/>
        </w:rPr>
      </w:pPr>
      <w:r w:rsidRPr="00023736">
        <w:rPr>
          <w:rFonts w:cstheme="minorHAnsi"/>
        </w:rPr>
        <w:t>A</w:t>
      </w:r>
      <w:r w:rsidR="00480A87" w:rsidRPr="00023736">
        <w:rPr>
          <w:rFonts w:cstheme="minorHAnsi"/>
        </w:rPr>
        <w:t>z ágazati bértámogatás szabályait meghatározó</w:t>
      </w:r>
      <w:r w:rsidRPr="00023736">
        <w:rPr>
          <w:rFonts w:cstheme="minorHAnsi"/>
        </w:rPr>
        <w:t xml:space="preserve"> veszélyhelyzet ideje alatt egyes gazdaságvédelmi intézkedésekről szóló 485/2020. (XI. 10.) Korm. rendelet 14. (9)</w:t>
      </w:r>
      <w:r w:rsidR="00480A87" w:rsidRPr="00023736">
        <w:rPr>
          <w:rFonts w:cstheme="minorHAnsi"/>
        </w:rPr>
        <w:t xml:space="preserve"> bekezdése, valamint a Hirdetmény 25. pontja alapján azonos, vagy részben azonos elszámolható költségek esetén a rendelet szerint támogatás halmozható más helyi, regionális, államháztartási vagy uniós forrásból származó, az </w:t>
      </w:r>
      <w:r w:rsidR="00023736" w:rsidRPr="00023736">
        <w:rPr>
          <w:rFonts w:cstheme="minorHAnsi"/>
        </w:rPr>
        <w:t>37/2011. (III. 22.) Korm. rendelet</w:t>
      </w:r>
      <w:r w:rsidR="00023736">
        <w:rPr>
          <w:rFonts w:cstheme="minorHAnsi"/>
        </w:rPr>
        <w:t xml:space="preserve"> </w:t>
      </w:r>
      <w:r w:rsidR="00023736" w:rsidRPr="00023736">
        <w:rPr>
          <w:rFonts w:cstheme="minorHAnsi"/>
        </w:rPr>
        <w:t>az európai uniós versenyjogi értelemben vett állami támogatásokkal kapcsolatos eljárásról és a regionális támogatási térképről</w:t>
      </w:r>
      <w:r w:rsidR="00023736">
        <w:rPr>
          <w:rFonts w:cstheme="minorHAnsi"/>
        </w:rPr>
        <w:t xml:space="preserve"> (továbbiakban: </w:t>
      </w:r>
      <w:proofErr w:type="spellStart"/>
      <w:r w:rsidR="00480A87" w:rsidRPr="00023736">
        <w:rPr>
          <w:rFonts w:cstheme="minorHAnsi"/>
        </w:rPr>
        <w:t>Atr</w:t>
      </w:r>
      <w:proofErr w:type="spellEnd"/>
      <w:r w:rsidR="00480A87" w:rsidRPr="00023736">
        <w:rPr>
          <w:rFonts w:cstheme="minorHAnsi"/>
        </w:rPr>
        <w:t>.</w:t>
      </w:r>
      <w:r w:rsidR="00023736">
        <w:rPr>
          <w:rFonts w:cstheme="minorHAnsi"/>
        </w:rPr>
        <w:t>)</w:t>
      </w:r>
      <w:r w:rsidR="00480A87" w:rsidRPr="00023736">
        <w:rPr>
          <w:rFonts w:cstheme="minorHAnsi"/>
        </w:rPr>
        <w:t xml:space="preserve"> 2.§.1 pontja szerinti állami támogatásnak nem minősülő általános foglalkoztatás-támogatási intézkedéssel, és az </w:t>
      </w:r>
      <w:proofErr w:type="spellStart"/>
      <w:r w:rsidR="00480A87" w:rsidRPr="00023736">
        <w:rPr>
          <w:rFonts w:cstheme="minorHAnsi"/>
        </w:rPr>
        <w:t>Atr</w:t>
      </w:r>
      <w:proofErr w:type="spellEnd"/>
      <w:r w:rsidR="00480A87" w:rsidRPr="00023736">
        <w:rPr>
          <w:rFonts w:cstheme="minorHAnsi"/>
        </w:rPr>
        <w:t xml:space="preserve">. 2. §. 1. pontja szerinti állami támogatással, feltéve, hogy az ily módon halmozott támogatás a munkáltató tekintetében </w:t>
      </w:r>
      <w:r w:rsidR="00480A87" w:rsidRPr="00023736">
        <w:rPr>
          <w:rFonts w:cstheme="minorHAnsi"/>
          <w:b/>
        </w:rPr>
        <w:t>nem haladja meg az érintett munkavállaló bérköltségének 100%-át.</w:t>
      </w:r>
      <w:r w:rsidR="0095722E" w:rsidRPr="0095722E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95722E">
        <w:rPr>
          <w:rFonts w:ascii="Arial" w:eastAsia="Times New Roman" w:hAnsi="Arial" w:cs="Arial"/>
          <w:sz w:val="20"/>
          <w:szCs w:val="20"/>
          <w:lang w:eastAsia="hu-HU"/>
        </w:rPr>
        <w:t xml:space="preserve">Ezen túlmenően a támogatáshalmozódás tekintetében szükséges figyelemmel lenni arra is, hogy ágazati bértámogatással halmozható-e, s ha igen, meddig halmozható egy másik támogatás, az utóbbi támogatásra vonatkozó rendeletek </w:t>
      </w:r>
      <w:r w:rsidR="0095722E" w:rsidRPr="00C60535">
        <w:rPr>
          <w:rFonts w:ascii="Arial" w:eastAsia="Times New Roman" w:hAnsi="Arial" w:cs="Arial"/>
          <w:sz w:val="20"/>
          <w:szCs w:val="20"/>
          <w:lang w:eastAsia="hu-HU"/>
        </w:rPr>
        <w:t>előírásai és kumulációs szabályai</w:t>
      </w:r>
      <w:r w:rsidR="0095722E">
        <w:rPr>
          <w:rFonts w:ascii="Arial" w:eastAsia="Times New Roman" w:hAnsi="Arial" w:cs="Arial"/>
          <w:sz w:val="20"/>
          <w:szCs w:val="20"/>
          <w:lang w:eastAsia="hu-HU"/>
        </w:rPr>
        <w:t>, vagy éppen finanszírozó programja előírásai szerint.</w:t>
      </w:r>
    </w:p>
    <w:p w:rsidR="00F77AD8" w:rsidRDefault="00AD7152" w:rsidP="002B1C6A">
      <w:pPr>
        <w:jc w:val="both"/>
        <w:rPr>
          <w:rFonts w:cstheme="minorHAnsi"/>
        </w:rPr>
      </w:pPr>
      <w:r>
        <w:rPr>
          <w:rFonts w:cstheme="minorHAnsi"/>
        </w:rPr>
        <w:t>Abban az esetben, ha a munkáltató olyan munkavállaló után tervezi benyújtani az ágazati bértámogatás iránti kérelmet, akinek foglalkoztatásához más jogcímen is részesül bértámogatásban, a kérelem igényelt támogatás oszlopának kitöltésekor figyelemmel kell lennie a támogatás halmozódás fent jelzett korlátjára. Az ágazati bértámogatás igényelt összegét annak figyelembe vételével szükséges meghatározni</w:t>
      </w:r>
      <w:r w:rsidR="00C70332">
        <w:rPr>
          <w:rFonts w:cstheme="minorHAnsi"/>
        </w:rPr>
        <w:t>, hogy az ágazati bér</w:t>
      </w:r>
      <w:r>
        <w:rPr>
          <w:rFonts w:cstheme="minorHAnsi"/>
        </w:rPr>
        <w:t xml:space="preserve">támogatás keretében igényelt támogatási összeg, és korábban, más jogcímen megítélt bértámogatás összege nem haladhatja meg </w:t>
      </w:r>
      <w:r w:rsidR="0095722E">
        <w:rPr>
          <w:rFonts w:cstheme="minorHAnsi"/>
        </w:rPr>
        <w:t>a támogatáshalmozódási szabályok általi határt</w:t>
      </w:r>
      <w:r>
        <w:rPr>
          <w:rFonts w:cstheme="minorHAnsi"/>
        </w:rPr>
        <w:t>.</w:t>
      </w:r>
      <w:r w:rsidR="00023736">
        <w:rPr>
          <w:rFonts w:cstheme="minorHAnsi"/>
        </w:rPr>
        <w:t xml:space="preserve"> Továbbá figyelemmel kell lenni a</w:t>
      </w:r>
      <w:r w:rsidR="007666F7">
        <w:rPr>
          <w:rFonts w:cstheme="minorHAnsi"/>
        </w:rPr>
        <w:t>z ágazati bértámogatással nyújtható</w:t>
      </w:r>
      <w:r w:rsidR="00023736">
        <w:rPr>
          <w:rFonts w:cstheme="minorHAnsi"/>
        </w:rPr>
        <w:t xml:space="preserve"> támogatási plafonra</w:t>
      </w:r>
      <w:r w:rsidR="007666F7">
        <w:rPr>
          <w:rFonts w:cstheme="minorHAnsi"/>
        </w:rPr>
        <w:t xml:space="preserve"> is</w:t>
      </w:r>
      <w:r w:rsidR="00023736">
        <w:rPr>
          <w:rFonts w:cstheme="minorHAnsi"/>
        </w:rPr>
        <w:t xml:space="preserve">, ami </w:t>
      </w:r>
      <w:r w:rsidR="0095722E">
        <w:rPr>
          <w:rFonts w:cstheme="minorHAnsi"/>
        </w:rPr>
        <w:t>havi 241 500 Ft</w:t>
      </w:r>
      <w:r w:rsidR="00023736">
        <w:rPr>
          <w:rFonts w:cstheme="minorHAnsi"/>
        </w:rPr>
        <w:t>.</w:t>
      </w:r>
      <w:r w:rsidR="00A41E29">
        <w:rPr>
          <w:rFonts w:cstheme="minorHAnsi"/>
        </w:rPr>
        <w:t xml:space="preserve">  A feltételek teljesülése</w:t>
      </w:r>
      <w:r w:rsidR="00A41E29" w:rsidRPr="00A41E29">
        <w:rPr>
          <w:rFonts w:cstheme="minorHAnsi"/>
        </w:rPr>
        <w:t xml:space="preserve"> egy esetleges utóellenőrzés során kerül megvizsgálásra.</w:t>
      </w:r>
    </w:p>
    <w:p w:rsidR="00AD7152" w:rsidRDefault="00023736" w:rsidP="002B1C6A">
      <w:pPr>
        <w:jc w:val="both"/>
        <w:rPr>
          <w:rFonts w:cstheme="minorHAnsi"/>
        </w:rPr>
      </w:pPr>
      <w:r>
        <w:rPr>
          <w:rFonts w:cstheme="minorHAnsi"/>
        </w:rPr>
        <w:t>Példa a támogatás</w:t>
      </w:r>
      <w:r w:rsidR="008E394E">
        <w:rPr>
          <w:rFonts w:cstheme="minorHAnsi"/>
        </w:rPr>
        <w:t>halmozódási feltételeknek való megfelelésre:</w:t>
      </w:r>
    </w:p>
    <w:p w:rsidR="008E394E" w:rsidRDefault="008E394E" w:rsidP="002B1C6A">
      <w:pPr>
        <w:jc w:val="both"/>
        <w:rPr>
          <w:rFonts w:cstheme="minorHAnsi"/>
        </w:rPr>
      </w:pPr>
      <w:r>
        <w:rPr>
          <w:rFonts w:cstheme="minorHAnsi"/>
        </w:rPr>
        <w:t>A jelen támogatás hatálya alá tartozó munkáltató 2020. június 1-től létszámbővítési kötelezettséggel járó 6+3 hónapra megítélt bérköltség támogatásban részesült. E támogatás esetén a bruttó bér</w:t>
      </w:r>
      <w:r w:rsidR="00FE30CD">
        <w:rPr>
          <w:rFonts w:cstheme="minorHAnsi"/>
        </w:rPr>
        <w:t xml:space="preserve"> és szociális hozzájárulási adó </w:t>
      </w:r>
      <w:r>
        <w:rPr>
          <w:rFonts w:cstheme="minorHAnsi"/>
        </w:rPr>
        <w:t>100%-</w:t>
      </w:r>
      <w:r w:rsidR="007666F7">
        <w:rPr>
          <w:rFonts w:cstheme="minorHAnsi"/>
        </w:rPr>
        <w:t xml:space="preserve">a </w:t>
      </w:r>
      <w:r>
        <w:rPr>
          <w:rFonts w:cstheme="minorHAnsi"/>
        </w:rPr>
        <w:t xml:space="preserve">támogatható azzal, hogy a támogatás mértéke nem </w:t>
      </w:r>
      <w:r w:rsidR="007666F7">
        <w:rPr>
          <w:rFonts w:cstheme="minorHAnsi"/>
        </w:rPr>
        <w:t xml:space="preserve">haladhatja </w:t>
      </w:r>
      <w:r>
        <w:rPr>
          <w:rFonts w:cstheme="minorHAnsi"/>
        </w:rPr>
        <w:t xml:space="preserve">meg munkavállalónként a havi 200 000 Ft-ot. A példában szereplő munkáltatónál a támogatott munkavállalójának bére bruttó 250.000 Ft, tehát a munkavállaló foglalkoztatásához a munkáltató 200 000 Ft </w:t>
      </w:r>
      <w:r w:rsidR="00C348CC">
        <w:rPr>
          <w:rFonts w:cstheme="minorHAnsi"/>
        </w:rPr>
        <w:t>ágazati bér</w:t>
      </w:r>
      <w:r>
        <w:rPr>
          <w:rFonts w:cstheme="minorHAnsi"/>
        </w:rPr>
        <w:t>támogatásban részesül</w:t>
      </w:r>
      <w:r w:rsidR="003E24DE">
        <w:rPr>
          <w:rFonts w:cstheme="minorHAnsi"/>
        </w:rPr>
        <w:t xml:space="preserve"> havonta</w:t>
      </w:r>
      <w:r w:rsidR="00023736">
        <w:rPr>
          <w:rFonts w:cstheme="minorHAnsi"/>
        </w:rPr>
        <w:t xml:space="preserve">. (Úgy tekintjük, hogy szociális hozzájárulási adó fizetési kötelezettség </w:t>
      </w:r>
      <w:r w:rsidR="003E24DE">
        <w:rPr>
          <w:rFonts w:cstheme="minorHAnsi"/>
        </w:rPr>
        <w:t>havonta</w:t>
      </w:r>
      <w:r w:rsidR="007666F7">
        <w:rPr>
          <w:rFonts w:cstheme="minorHAnsi"/>
        </w:rPr>
        <w:t xml:space="preserve"> </w:t>
      </w:r>
      <w:r w:rsidR="00023736">
        <w:rPr>
          <w:rFonts w:cstheme="minorHAnsi"/>
        </w:rPr>
        <w:t>nem terheli)</w:t>
      </w:r>
      <w:r>
        <w:rPr>
          <w:rFonts w:cstheme="minorHAnsi"/>
        </w:rPr>
        <w:t>.</w:t>
      </w:r>
    </w:p>
    <w:p w:rsidR="00FE30CD" w:rsidRDefault="00C70332" w:rsidP="002B1C6A">
      <w:pPr>
        <w:jc w:val="both"/>
        <w:rPr>
          <w:rFonts w:cstheme="minorHAnsi"/>
        </w:rPr>
      </w:pPr>
      <w:r>
        <w:rPr>
          <w:rFonts w:cstheme="minorHAnsi"/>
        </w:rPr>
        <w:t>Az</w:t>
      </w:r>
      <w:r w:rsidR="008E394E">
        <w:rPr>
          <w:rFonts w:cstheme="minorHAnsi"/>
        </w:rPr>
        <w:t xml:space="preserve"> érintett munkavállaló után a munkáltató az ágazati bértámogatást is igénybe szeretné venni. </w:t>
      </w:r>
    </w:p>
    <w:p w:rsidR="008E394E" w:rsidRDefault="00FE30CD" w:rsidP="002B1C6A">
      <w:pPr>
        <w:jc w:val="both"/>
        <w:rPr>
          <w:rFonts w:cstheme="minorHAnsi"/>
        </w:rPr>
      </w:pPr>
      <w:r>
        <w:rPr>
          <w:rFonts w:cstheme="minorHAnsi"/>
        </w:rPr>
        <w:lastRenderedPageBreak/>
        <w:t>Amennyiben egyidejűleg nem részesülnie más támogatásban, az ágazati bértámogatás keretében 125.000 Ft-ra lenne jogosult a munkáltató (250.000 Ft 50%-a). Tekintettel azonban a</w:t>
      </w:r>
      <w:r w:rsidR="008E394E">
        <w:rPr>
          <w:rFonts w:cstheme="minorHAnsi"/>
        </w:rPr>
        <w:t xml:space="preserve"> támogatás halmozódás szabályai</w:t>
      </w:r>
      <w:r w:rsidR="00842228">
        <w:rPr>
          <w:rFonts w:cstheme="minorHAnsi"/>
        </w:rPr>
        <w:t xml:space="preserve">ra, </w:t>
      </w:r>
      <w:r>
        <w:rPr>
          <w:rFonts w:cstheme="minorHAnsi"/>
        </w:rPr>
        <w:t xml:space="preserve">a létszámbővítő bértámogatást is </w:t>
      </w:r>
      <w:r w:rsidR="008E394E">
        <w:rPr>
          <w:rFonts w:cstheme="minorHAnsi"/>
        </w:rPr>
        <w:t>figyelembe véve,</w:t>
      </w:r>
      <w:r w:rsidR="00842228">
        <w:rPr>
          <w:rFonts w:cstheme="minorHAnsi"/>
        </w:rPr>
        <w:t xml:space="preserve"> a munkáltató</w:t>
      </w:r>
      <w:r w:rsidR="00405D81">
        <w:rPr>
          <w:rFonts w:cstheme="minorHAnsi"/>
        </w:rPr>
        <w:t>nak</w:t>
      </w:r>
      <w:r w:rsidR="008E394E">
        <w:rPr>
          <w:rFonts w:cstheme="minorHAnsi"/>
        </w:rPr>
        <w:t xml:space="preserve"> maximum </w:t>
      </w:r>
      <w:r>
        <w:rPr>
          <w:rFonts w:cstheme="minorHAnsi"/>
        </w:rPr>
        <w:t>50.000</w:t>
      </w:r>
      <w:r w:rsidR="008E394E">
        <w:rPr>
          <w:rFonts w:cstheme="minorHAnsi"/>
        </w:rPr>
        <w:t xml:space="preserve"> Ft-os</w:t>
      </w:r>
      <w:r>
        <w:rPr>
          <w:rFonts w:cstheme="minorHAnsi"/>
        </w:rPr>
        <w:t xml:space="preserve"> ágazati bértámogatás</w:t>
      </w:r>
      <w:r w:rsidR="00405D81">
        <w:rPr>
          <w:rFonts w:cstheme="minorHAnsi"/>
        </w:rPr>
        <w:t xml:space="preserve"> állapítható meg</w:t>
      </w:r>
      <w:r w:rsidR="008E394E">
        <w:rPr>
          <w:rFonts w:cstheme="minorHAnsi"/>
        </w:rPr>
        <w:t xml:space="preserve"> </w:t>
      </w:r>
      <w:r>
        <w:rPr>
          <w:rFonts w:cstheme="minorHAnsi"/>
        </w:rPr>
        <w:t>az érintett munkavállalója kapcsán</w:t>
      </w:r>
      <w:r w:rsidR="008E394E">
        <w:rPr>
          <w:rFonts w:cstheme="minorHAnsi"/>
        </w:rPr>
        <w:t xml:space="preserve"> (2</w:t>
      </w:r>
      <w:r>
        <w:rPr>
          <w:rFonts w:cstheme="minorHAnsi"/>
        </w:rPr>
        <w:t>50.0</w:t>
      </w:r>
      <w:r w:rsidR="008E394E">
        <w:rPr>
          <w:rFonts w:cstheme="minorHAnsi"/>
        </w:rPr>
        <w:t>00 Ft-200.000 Ft=</w:t>
      </w:r>
      <w:r>
        <w:rPr>
          <w:rFonts w:cstheme="minorHAnsi"/>
        </w:rPr>
        <w:t>50.000</w:t>
      </w:r>
      <w:r w:rsidR="008E394E">
        <w:rPr>
          <w:rFonts w:cstheme="minorHAnsi"/>
        </w:rPr>
        <w:t xml:space="preserve"> Ft)</w:t>
      </w:r>
      <w:r>
        <w:rPr>
          <w:rFonts w:cstheme="minorHAnsi"/>
        </w:rPr>
        <w:t>.</w:t>
      </w:r>
      <w:r w:rsidR="00023736">
        <w:rPr>
          <w:rFonts w:cstheme="minorHAnsi"/>
        </w:rPr>
        <w:t xml:space="preserve"> Ebben az esetben a</w:t>
      </w:r>
      <w:r w:rsidR="00405D81">
        <w:rPr>
          <w:rFonts w:cstheme="minorHAnsi"/>
        </w:rPr>
        <w:t>z ágazati bér</w:t>
      </w:r>
      <w:r w:rsidR="00023736">
        <w:rPr>
          <w:rFonts w:cstheme="minorHAnsi"/>
        </w:rPr>
        <w:t xml:space="preserve">támogatás </w:t>
      </w:r>
      <w:r w:rsidR="00405D81">
        <w:rPr>
          <w:rFonts w:cstheme="minorHAnsi"/>
        </w:rPr>
        <w:t>százalék</w:t>
      </w:r>
      <w:r w:rsidR="00023736">
        <w:rPr>
          <w:rFonts w:cstheme="minorHAnsi"/>
        </w:rPr>
        <w:t>os mértéke értelemszerűen nem éri el az 50%-ot.</w:t>
      </w:r>
    </w:p>
    <w:p w:rsidR="000B3DF7" w:rsidRDefault="000B3DF7" w:rsidP="002B1C6A">
      <w:pPr>
        <w:jc w:val="both"/>
        <w:rPr>
          <w:rFonts w:cstheme="minorHAnsi"/>
        </w:rPr>
      </w:pPr>
    </w:p>
    <w:p w:rsidR="000B3DF7" w:rsidRPr="000B3DF7" w:rsidRDefault="000B3DF7" w:rsidP="000B3DF7">
      <w:pPr>
        <w:jc w:val="both"/>
        <w:rPr>
          <w:rFonts w:cstheme="minorHAnsi"/>
          <w:b/>
        </w:rPr>
      </w:pPr>
      <w:r w:rsidRPr="000B3DF7">
        <w:rPr>
          <w:rFonts w:cstheme="minorHAnsi"/>
          <w:b/>
        </w:rPr>
        <w:t xml:space="preserve">2. </w:t>
      </w:r>
      <w:r w:rsidR="00C348CC">
        <w:rPr>
          <w:rFonts w:cstheme="minorHAnsi"/>
          <w:b/>
        </w:rPr>
        <w:t>H</w:t>
      </w:r>
      <w:r w:rsidRPr="000B3DF7">
        <w:rPr>
          <w:rFonts w:cstheme="minorHAnsi"/>
          <w:b/>
        </w:rPr>
        <w:t>ogy</w:t>
      </w:r>
      <w:r w:rsidR="00405D81">
        <w:rPr>
          <w:rFonts w:cstheme="minorHAnsi"/>
          <w:b/>
        </w:rPr>
        <w:t>an</w:t>
      </w:r>
      <w:r w:rsidRPr="000B3DF7">
        <w:rPr>
          <w:rFonts w:cstheme="minorHAnsi"/>
          <w:b/>
        </w:rPr>
        <w:t xml:space="preserve"> történjen a bér </w:t>
      </w:r>
      <w:r w:rsidR="00405D81">
        <w:rPr>
          <w:rFonts w:cstheme="minorHAnsi"/>
          <w:b/>
        </w:rPr>
        <w:t>meghatározása a kérelemben</w:t>
      </w:r>
      <w:r w:rsidRPr="000B3DF7">
        <w:rPr>
          <w:rFonts w:cstheme="minorHAnsi"/>
          <w:b/>
        </w:rPr>
        <w:t>?</w:t>
      </w:r>
    </w:p>
    <w:p w:rsidR="000B3DF7" w:rsidRDefault="000B3DF7" w:rsidP="000B3DF7">
      <w:pPr>
        <w:jc w:val="both"/>
        <w:rPr>
          <w:rFonts w:cstheme="minorHAnsi"/>
        </w:rPr>
      </w:pPr>
      <w:r w:rsidRPr="000B3DF7">
        <w:rPr>
          <w:rFonts w:cstheme="minorHAnsi"/>
          <w:u w:val="single"/>
        </w:rPr>
        <w:t>Válasz:</w:t>
      </w:r>
      <w:r w:rsidRPr="000B3DF7">
        <w:rPr>
          <w:rFonts w:cstheme="minorHAnsi"/>
        </w:rPr>
        <w:t xml:space="preserve"> Kérelmezés történhet bármikor a 2020. november 11</w:t>
      </w:r>
      <w:r w:rsidR="00405D81">
        <w:rPr>
          <w:rFonts w:cstheme="minorHAnsi"/>
        </w:rPr>
        <w:t>.</w:t>
      </w:r>
      <w:r w:rsidRPr="000B3DF7">
        <w:rPr>
          <w:rFonts w:cstheme="minorHAnsi"/>
        </w:rPr>
        <w:t>—</w:t>
      </w:r>
      <w:r w:rsidR="00C348CC">
        <w:rPr>
          <w:rFonts w:cstheme="minorHAnsi"/>
        </w:rPr>
        <w:t>2021. február 8</w:t>
      </w:r>
      <w:r w:rsidRPr="000B3DF7">
        <w:rPr>
          <w:rFonts w:cstheme="minorHAnsi"/>
        </w:rPr>
        <w:t>. közötti</w:t>
      </w:r>
      <w:r w:rsidR="00C348CC">
        <w:rPr>
          <w:rFonts w:cstheme="minorHAnsi"/>
        </w:rPr>
        <w:t xml:space="preserve"> (</w:t>
      </w:r>
      <w:r w:rsidR="00354653">
        <w:rPr>
          <w:rFonts w:cstheme="minorHAnsi"/>
        </w:rPr>
        <w:t xml:space="preserve">illetve a </w:t>
      </w:r>
      <w:r w:rsidR="00354653" w:rsidRPr="008D2B9D">
        <w:rPr>
          <w:rFonts w:ascii="Arial" w:hAnsi="Arial" w:cs="Arial"/>
          <w:sz w:val="20"/>
          <w:szCs w:val="20"/>
        </w:rPr>
        <w:t>TEÁOR 5510, TEÁOR 5520, TEÁOR 5530, TEÁOR 5590</w:t>
      </w:r>
      <w:r w:rsidR="00354653">
        <w:rPr>
          <w:rFonts w:ascii="Arial" w:hAnsi="Arial" w:cs="Arial"/>
          <w:sz w:val="20"/>
          <w:szCs w:val="20"/>
        </w:rPr>
        <w:t xml:space="preserve"> főtevékenységű </w:t>
      </w:r>
      <w:r w:rsidR="00C348CC">
        <w:rPr>
          <w:rFonts w:cstheme="minorHAnsi"/>
        </w:rPr>
        <w:t>szálláshely szolgáltatók esetén: 2020.12.10. és 2021. február 8. közötti)</w:t>
      </w:r>
      <w:r w:rsidR="00405D81">
        <w:rPr>
          <w:rFonts w:cstheme="minorHAnsi"/>
        </w:rPr>
        <w:t>, kérelem benyújtására nyitva álló</w:t>
      </w:r>
      <w:r w:rsidRPr="000B3DF7">
        <w:rPr>
          <w:rFonts w:cstheme="minorHAnsi"/>
        </w:rPr>
        <w:t xml:space="preserve"> időszakban</w:t>
      </w:r>
      <w:r w:rsidR="00C348CC">
        <w:rPr>
          <w:rFonts w:cstheme="minorHAnsi"/>
        </w:rPr>
        <w:t xml:space="preserve">. </w:t>
      </w:r>
      <w:r w:rsidRPr="000B3DF7">
        <w:rPr>
          <w:rFonts w:cstheme="minorHAnsi"/>
        </w:rPr>
        <w:t xml:space="preserve">A kérelemhez be kell adni a </w:t>
      </w:r>
      <w:r w:rsidR="00354653">
        <w:rPr>
          <w:rFonts w:ascii="Arial" w:eastAsia="Times New Roman" w:hAnsi="Arial" w:cs="Arial"/>
          <w:sz w:val="20"/>
          <w:szCs w:val="20"/>
          <w:lang w:eastAsia="hu-HU"/>
        </w:rPr>
        <w:t xml:space="preserve">2020. november 10. napján </w:t>
      </w:r>
      <w:r w:rsidR="00354653">
        <w:rPr>
          <w:rFonts w:cstheme="minorHAnsi"/>
        </w:rPr>
        <w:t xml:space="preserve">(illetve a </w:t>
      </w:r>
      <w:r w:rsidR="00354653" w:rsidRPr="008D2B9D">
        <w:rPr>
          <w:rFonts w:ascii="Arial" w:hAnsi="Arial" w:cs="Arial"/>
          <w:sz w:val="20"/>
          <w:szCs w:val="20"/>
        </w:rPr>
        <w:t>TEÁOR 5510, TEÁOR 5520, TEÁOR 5530, TEÁOR 5590</w:t>
      </w:r>
      <w:r w:rsidR="00354653">
        <w:rPr>
          <w:rFonts w:ascii="Arial" w:hAnsi="Arial" w:cs="Arial"/>
          <w:sz w:val="20"/>
          <w:szCs w:val="20"/>
        </w:rPr>
        <w:t xml:space="preserve"> főtevékenységű </w:t>
      </w:r>
      <w:r w:rsidR="00354653">
        <w:rPr>
          <w:rFonts w:cstheme="minorHAnsi"/>
        </w:rPr>
        <w:t xml:space="preserve">szálláshely szolgáltatók esetén a </w:t>
      </w:r>
      <w:r w:rsidR="00354653" w:rsidRPr="008D2B9D">
        <w:rPr>
          <w:rFonts w:ascii="Arial" w:hAnsi="Arial" w:cs="Arial"/>
          <w:sz w:val="20"/>
          <w:szCs w:val="20"/>
        </w:rPr>
        <w:t>2020. december 09. napján</w:t>
      </w:r>
      <w:r w:rsidR="00354653">
        <w:rPr>
          <w:rFonts w:ascii="Arial" w:hAnsi="Arial" w:cs="Arial"/>
          <w:sz w:val="20"/>
          <w:szCs w:val="20"/>
        </w:rPr>
        <w:t>)</w:t>
      </w:r>
      <w:r w:rsidR="00354653" w:rsidRPr="008D2B9D">
        <w:rPr>
          <w:rFonts w:ascii="Arial" w:hAnsi="Arial" w:cs="Arial"/>
          <w:sz w:val="20"/>
          <w:szCs w:val="20"/>
        </w:rPr>
        <w:t xml:space="preserve"> érvényes</w:t>
      </w:r>
      <w:r w:rsidR="00354653">
        <w:rPr>
          <w:rFonts w:ascii="Arial" w:hAnsi="Arial" w:cs="Arial"/>
          <w:sz w:val="20"/>
          <w:szCs w:val="20"/>
        </w:rPr>
        <w:t xml:space="preserve"> </w:t>
      </w:r>
      <w:r w:rsidRPr="000B3DF7">
        <w:rPr>
          <w:rFonts w:cstheme="minorHAnsi"/>
        </w:rPr>
        <w:t xml:space="preserve">munkaszerződést is, s annak megfelelően megjelölni a havi bruttó bért. (Ha a munkaszerződésből kitűnik, hogy pótlékokkal alakul </w:t>
      </w:r>
      <w:r>
        <w:rPr>
          <w:rFonts w:cstheme="minorHAnsi"/>
        </w:rPr>
        <w:t xml:space="preserve">ki a tényleges havi bér, akkor </w:t>
      </w:r>
      <w:r w:rsidRPr="000B3DF7">
        <w:rPr>
          <w:rFonts w:cstheme="minorHAnsi"/>
        </w:rPr>
        <w:t>a kérelembe azt a bért írja be a kérelmező munkaadó, amennyi a pótlékokkal együtt a dolgozója munkabére, és a támogatást is annak megfelelően igényelje.) A hivatal által megküldött támogató határozatban szerepelni fog a havi támogatás összeg</w:t>
      </w:r>
      <w:r>
        <w:rPr>
          <w:rFonts w:cstheme="minorHAnsi"/>
        </w:rPr>
        <w:t xml:space="preserve">e, tehát az az összeg, amelyet — </w:t>
      </w:r>
      <w:r w:rsidRPr="000B3DF7">
        <w:rPr>
          <w:rFonts w:cstheme="minorHAnsi"/>
        </w:rPr>
        <w:t>megfelelő munkaadói elszámolás esetén — maximálisan utalhat a hivatal</w:t>
      </w:r>
      <w:r w:rsidR="00354653">
        <w:rPr>
          <w:rFonts w:cstheme="minorHAnsi"/>
        </w:rPr>
        <w:t xml:space="preserve"> havonta</w:t>
      </w:r>
      <w:r w:rsidRPr="000B3DF7">
        <w:rPr>
          <w:rFonts w:cstheme="minorHAnsi"/>
        </w:rPr>
        <w:t xml:space="preserve">. Az elszámoláskor a tényleges </w:t>
      </w:r>
      <w:r w:rsidR="00C348CC">
        <w:rPr>
          <w:rFonts w:cstheme="minorHAnsi"/>
        </w:rPr>
        <w:t xml:space="preserve">havi </w:t>
      </w:r>
      <w:r w:rsidRPr="000B3DF7">
        <w:rPr>
          <w:rFonts w:cstheme="minorHAnsi"/>
        </w:rPr>
        <w:t xml:space="preserve">bérről szóló bérjegyzék és a </w:t>
      </w:r>
      <w:r w:rsidR="00C348CC">
        <w:rPr>
          <w:rFonts w:cstheme="minorHAnsi"/>
        </w:rPr>
        <w:t>havi</w:t>
      </w:r>
      <w:r w:rsidR="00C348CC" w:rsidRPr="000B3DF7">
        <w:rPr>
          <w:rFonts w:cstheme="minorHAnsi"/>
        </w:rPr>
        <w:t xml:space="preserve"> </w:t>
      </w:r>
      <w:r w:rsidRPr="000B3DF7">
        <w:rPr>
          <w:rFonts w:cstheme="minorHAnsi"/>
        </w:rPr>
        <w:t>jelenléti ív alapján történik annak megállapítása, hogy a támogatási összeghatárig mennyi támogatást utalhat a hivatal</w:t>
      </w:r>
      <w:r w:rsidR="00C348CC">
        <w:rPr>
          <w:rFonts w:cstheme="minorHAnsi"/>
        </w:rPr>
        <w:t xml:space="preserve"> havonta</w:t>
      </w:r>
      <w:r w:rsidRPr="000B3DF7">
        <w:rPr>
          <w:rFonts w:cstheme="minorHAnsi"/>
        </w:rPr>
        <w:t>. Ha pl. volt olyan időszak, amikor a munkaviszonyban lévő munkavállaló után nem volt bér</w:t>
      </w:r>
      <w:r w:rsidR="00CC59F2">
        <w:rPr>
          <w:rFonts w:cstheme="minorHAnsi"/>
        </w:rPr>
        <w:t>fizetési kötelezettsége</w:t>
      </w:r>
      <w:r w:rsidRPr="000B3DF7">
        <w:rPr>
          <w:rFonts w:cstheme="minorHAnsi"/>
        </w:rPr>
        <w:t xml:space="preserve"> a munkáltatónak, akkor </w:t>
      </w:r>
      <w:proofErr w:type="gramStart"/>
      <w:r w:rsidRPr="000B3DF7">
        <w:rPr>
          <w:rFonts w:cstheme="minorHAnsi"/>
        </w:rPr>
        <w:t>az</w:t>
      </w:r>
      <w:proofErr w:type="gramEnd"/>
      <w:r w:rsidRPr="000B3DF7">
        <w:rPr>
          <w:rFonts w:cstheme="minorHAnsi"/>
        </w:rPr>
        <w:t xml:space="preserve"> nem is jelenhet meg a bérjegyzékben, s nem is támogatható. </w:t>
      </w:r>
    </w:p>
    <w:p w:rsidR="008846AB" w:rsidRDefault="008846AB" w:rsidP="008846AB">
      <w:pPr>
        <w:spacing w:after="0"/>
        <w:jc w:val="both"/>
        <w:rPr>
          <w:rStyle w:val="Kiemels2"/>
          <w:rFonts w:ascii="Calibri" w:hAnsi="Calibri"/>
        </w:rPr>
      </w:pPr>
      <w:r w:rsidRPr="001B6076">
        <w:rPr>
          <w:rFonts w:cstheme="minorHAnsi"/>
          <w:b/>
        </w:rPr>
        <w:t>3.</w:t>
      </w:r>
      <w:r>
        <w:rPr>
          <w:rFonts w:cstheme="minorHAnsi"/>
        </w:rPr>
        <w:t xml:space="preserve"> </w:t>
      </w:r>
      <w:r>
        <w:rPr>
          <w:rStyle w:val="Kiemels2"/>
          <w:rFonts w:ascii="Calibri" w:hAnsi="Calibri"/>
        </w:rPr>
        <w:t xml:space="preserve">Amennyiben a munkavállaló állásidőn vagy fizetett távolléten van, akkor is jár a támogatás? </w:t>
      </w:r>
    </w:p>
    <w:p w:rsidR="008846AB" w:rsidRDefault="008846AB" w:rsidP="008846AB">
      <w:pPr>
        <w:spacing w:after="0"/>
        <w:jc w:val="both"/>
        <w:rPr>
          <w:rFonts w:ascii="Calibri" w:hAnsi="Calibri"/>
          <w:b/>
          <w:bCs/>
          <w:color w:val="FF0000"/>
        </w:rPr>
      </w:pPr>
    </w:p>
    <w:p w:rsidR="00CC59F2" w:rsidRDefault="008846AB" w:rsidP="008846AB">
      <w:pPr>
        <w:jc w:val="both"/>
        <w:rPr>
          <w:rFonts w:ascii="Calibri" w:hAnsi="Calibri"/>
        </w:rPr>
      </w:pPr>
      <w:r w:rsidRPr="000117C9">
        <w:rPr>
          <w:rFonts w:ascii="Calibri" w:hAnsi="Calibri"/>
          <w:bCs/>
          <w:u w:val="single"/>
        </w:rPr>
        <w:t>Válasz:</w:t>
      </w:r>
      <w:r w:rsidRPr="008846AB">
        <w:rPr>
          <w:rFonts w:ascii="Calibri" w:hAnsi="Calibri"/>
          <w:b/>
          <w:bCs/>
        </w:rPr>
        <w:t xml:space="preserve"> </w:t>
      </w:r>
      <w:r w:rsidRPr="008846AB">
        <w:rPr>
          <w:rFonts w:ascii="Calibri" w:hAnsi="Calibri"/>
        </w:rPr>
        <w:t>A munkaviszony fenn</w:t>
      </w:r>
      <w:r>
        <w:rPr>
          <w:rFonts w:ascii="Calibri" w:hAnsi="Calibri"/>
        </w:rPr>
        <w:t>tartása</w:t>
      </w:r>
      <w:r w:rsidRPr="008846AB">
        <w:rPr>
          <w:rFonts w:ascii="Calibri" w:hAnsi="Calibri"/>
        </w:rPr>
        <w:t xml:space="preserve"> a cél, s ennek során lehetnek olyan időszakok </w:t>
      </w:r>
      <w:r w:rsidR="00354653">
        <w:rPr>
          <w:rFonts w:ascii="Calibri" w:hAnsi="Calibri"/>
        </w:rPr>
        <w:t>a támogatott hónapokban</w:t>
      </w:r>
      <w:r w:rsidRPr="008846AB">
        <w:rPr>
          <w:rFonts w:ascii="Calibri" w:hAnsi="Calibri"/>
        </w:rPr>
        <w:t xml:space="preserve">, amikor bár a munkaviszony fennáll, de tényleges munkavégzésre nem kötelezett az egyén, </w:t>
      </w:r>
      <w:r w:rsidR="00405D81">
        <w:rPr>
          <w:rFonts w:ascii="Calibri" w:hAnsi="Calibri"/>
        </w:rPr>
        <w:t>vagy</w:t>
      </w:r>
      <w:r w:rsidRPr="008846AB">
        <w:rPr>
          <w:rFonts w:ascii="Calibri" w:hAnsi="Calibri"/>
        </w:rPr>
        <w:t xml:space="preserve"> bérterhe nincsen (vagy kevesebb) a munkaadónak</w:t>
      </w:r>
      <w:r w:rsidR="00405D81">
        <w:rPr>
          <w:rFonts w:ascii="Calibri" w:hAnsi="Calibri"/>
        </w:rPr>
        <w:t>.</w:t>
      </w:r>
      <w:r w:rsidRPr="008846AB">
        <w:rPr>
          <w:rFonts w:ascii="Calibri" w:hAnsi="Calibri"/>
        </w:rPr>
        <w:t xml:space="preserve"> Az elszámoláskor a munkaadó által benyújtott bérjegyzék és a jelenléti ív alapján történik annak megállapítása, hogy a </w:t>
      </w:r>
      <w:r w:rsidR="00405D81">
        <w:rPr>
          <w:rFonts w:ascii="Calibri" w:hAnsi="Calibri"/>
        </w:rPr>
        <w:t xml:space="preserve">megállapított </w:t>
      </w:r>
      <w:r w:rsidRPr="008846AB">
        <w:rPr>
          <w:rFonts w:ascii="Calibri" w:hAnsi="Calibri"/>
        </w:rPr>
        <w:t xml:space="preserve">támogatási összeghatárig mennyi támogatást utalhat a hivatal. </w:t>
      </w:r>
    </w:p>
    <w:p w:rsidR="008846AB" w:rsidRPr="008846AB" w:rsidRDefault="008846AB" w:rsidP="008846AB">
      <w:pPr>
        <w:jc w:val="both"/>
        <w:rPr>
          <w:rFonts w:ascii="Calibri" w:hAnsi="Calibri"/>
        </w:rPr>
      </w:pPr>
      <w:r w:rsidRPr="00E70329">
        <w:rPr>
          <w:rFonts w:ascii="Calibri" w:hAnsi="Calibri"/>
          <w:b/>
        </w:rPr>
        <w:t>4.</w:t>
      </w: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A</w:t>
      </w:r>
      <w:r w:rsidRPr="008846AB">
        <w:rPr>
          <w:rFonts w:ascii="Calibri" w:hAnsi="Calibri"/>
          <w:b/>
        </w:rPr>
        <w:t xml:space="preserve"> táppénz időszakára nem jár támogatás, így akik a bezárást megelőzően táppénzen voltak és még most is azon vannak</w:t>
      </w:r>
      <w:r w:rsidR="00354653">
        <w:rPr>
          <w:rFonts w:ascii="Calibri" w:hAnsi="Calibri"/>
          <w:b/>
        </w:rPr>
        <w:t>, s nem lehet tudni, hogy mikor térnek vissza dolgozni</w:t>
      </w:r>
      <w:r w:rsidRPr="008846AB">
        <w:rPr>
          <w:rFonts w:ascii="Calibri" w:hAnsi="Calibri"/>
          <w:b/>
        </w:rPr>
        <w:t>, azoknak nem érdemes beadni a pályázatot</w:t>
      </w:r>
      <w:r w:rsidR="00354653">
        <w:rPr>
          <w:rFonts w:ascii="Calibri" w:hAnsi="Calibri"/>
          <w:b/>
        </w:rPr>
        <w:t>?</w:t>
      </w:r>
      <w:r w:rsidRPr="008846AB">
        <w:rPr>
          <w:rFonts w:ascii="Calibri" w:hAnsi="Calibri"/>
        </w:rPr>
        <w:t xml:space="preserve"> </w:t>
      </w:r>
    </w:p>
    <w:p w:rsidR="008846AB" w:rsidRDefault="008846AB" w:rsidP="008846AB">
      <w:pPr>
        <w:jc w:val="both"/>
        <w:rPr>
          <w:rFonts w:ascii="Calibri" w:hAnsi="Calibri"/>
        </w:rPr>
      </w:pPr>
      <w:r w:rsidRPr="008846AB">
        <w:rPr>
          <w:rFonts w:ascii="Calibri" w:hAnsi="Calibri"/>
          <w:u w:val="single"/>
        </w:rPr>
        <w:t>Válasz:</w:t>
      </w:r>
      <w:r w:rsidRPr="008846AB">
        <w:rPr>
          <w:rFonts w:ascii="Calibri" w:hAnsi="Calibri"/>
        </w:rPr>
        <w:t xml:space="preserve"> </w:t>
      </w:r>
      <w:r w:rsidR="00354653">
        <w:rPr>
          <w:rFonts w:ascii="Calibri" w:hAnsi="Calibri"/>
        </w:rPr>
        <w:t xml:space="preserve">A kérelem benyújtására nyitva álló tág időszakban érdemes csak akkor benyújtani a kérelmet, ha már nincsen táppénzen a dolgozó. </w:t>
      </w:r>
    </w:p>
    <w:p w:rsidR="00E70329" w:rsidRDefault="00E70329" w:rsidP="00E70329">
      <w:pPr>
        <w:spacing w:after="0"/>
        <w:jc w:val="both"/>
        <w:rPr>
          <w:rStyle w:val="Kiemels2"/>
        </w:rPr>
      </w:pPr>
      <w:r>
        <w:rPr>
          <w:rStyle w:val="Kiemels2"/>
          <w:rFonts w:ascii="Calibri" w:hAnsi="Calibri"/>
        </w:rPr>
        <w:t>5. Egyéni vállalkozó esetén (nem rendelkezik alkalmazottal), ha nincs önmagával munkaszerződése, mit szükséges csatolni, mi alapján számolja a bért, ez alapján pedig a támogatást?</w:t>
      </w:r>
    </w:p>
    <w:p w:rsidR="00E70329" w:rsidRPr="00E70329" w:rsidRDefault="00E70329" w:rsidP="00E70329">
      <w:pPr>
        <w:spacing w:after="0"/>
        <w:jc w:val="both"/>
      </w:pPr>
      <w:r w:rsidRPr="00E70329">
        <w:rPr>
          <w:rFonts w:ascii="Calibri" w:hAnsi="Calibri"/>
          <w:bCs/>
          <w:u w:val="single"/>
        </w:rPr>
        <w:t>Válasz</w:t>
      </w:r>
      <w:r w:rsidRPr="00E70329">
        <w:rPr>
          <w:rFonts w:ascii="Calibri" w:hAnsi="Calibri"/>
          <w:b/>
          <w:bCs/>
        </w:rPr>
        <w:t xml:space="preserve">: </w:t>
      </w:r>
      <w:r w:rsidRPr="00E70329">
        <w:rPr>
          <w:rFonts w:ascii="Calibri" w:hAnsi="Calibri"/>
        </w:rPr>
        <w:t>Egyéni vállalkozó nem kérhet önmaga után támogatást, csak olyan munkavállalója után kérhet, akinek a munkaviszonyát munkaadóként meg kívánja őrizni.</w:t>
      </w:r>
    </w:p>
    <w:p w:rsidR="00E70329" w:rsidRDefault="00E70329" w:rsidP="008846AB">
      <w:pPr>
        <w:jc w:val="both"/>
        <w:rPr>
          <w:rFonts w:ascii="Calibri" w:hAnsi="Calibri"/>
        </w:rPr>
      </w:pPr>
    </w:p>
    <w:p w:rsidR="00EE7DBA" w:rsidRDefault="00EE7DBA" w:rsidP="008846AB">
      <w:pPr>
        <w:jc w:val="both"/>
        <w:rPr>
          <w:rFonts w:ascii="Calibri" w:hAnsi="Calibri"/>
          <w:b/>
        </w:rPr>
      </w:pPr>
      <w:r w:rsidRPr="00EE7DBA">
        <w:rPr>
          <w:rFonts w:ascii="Calibri" w:hAnsi="Calibri"/>
          <w:b/>
        </w:rPr>
        <w:lastRenderedPageBreak/>
        <w:t>6. A támogatással érintett munkáltatóknak jellemzően november 11. napjától be kellett zárniuk, ez esetben a jelenléti íven mi tüntessenek fel?</w:t>
      </w:r>
    </w:p>
    <w:p w:rsidR="00EE7DBA" w:rsidRDefault="00EE7DBA" w:rsidP="008846AB">
      <w:pPr>
        <w:jc w:val="both"/>
        <w:rPr>
          <w:rFonts w:ascii="Calibri" w:hAnsi="Calibri"/>
          <w:u w:val="single"/>
        </w:rPr>
      </w:pPr>
      <w:r w:rsidRPr="00EE7DBA">
        <w:rPr>
          <w:rFonts w:ascii="Calibri" w:hAnsi="Calibri"/>
          <w:u w:val="single"/>
        </w:rPr>
        <w:t>Válasz:</w:t>
      </w:r>
      <w:r w:rsidRPr="00EE7DBA">
        <w:rPr>
          <w:rFonts w:ascii="Calibri" w:hAnsi="Calibri"/>
        </w:rPr>
        <w:t xml:space="preserve"> A munkaviszony megóvása a cél, ez </w:t>
      </w:r>
      <w:r w:rsidR="00405D81">
        <w:rPr>
          <w:rFonts w:ascii="Calibri" w:hAnsi="Calibri"/>
        </w:rPr>
        <w:t>elvárt</w:t>
      </w:r>
      <w:r w:rsidR="00405D81" w:rsidRPr="00EE7DBA">
        <w:rPr>
          <w:rFonts w:ascii="Calibri" w:hAnsi="Calibri"/>
        </w:rPr>
        <w:t xml:space="preserve"> </w:t>
      </w:r>
      <w:r w:rsidRPr="00EE7DBA">
        <w:rPr>
          <w:rFonts w:ascii="Calibri" w:hAnsi="Calibri"/>
        </w:rPr>
        <w:t xml:space="preserve">a támogatásért „cserébe”. Tehát — egyéb feltételek fennállása mellett —akkor </w:t>
      </w:r>
      <w:r w:rsidR="00405D81">
        <w:rPr>
          <w:rFonts w:ascii="Calibri" w:hAnsi="Calibri"/>
        </w:rPr>
        <w:t>jár</w:t>
      </w:r>
      <w:r w:rsidR="00405D81" w:rsidRPr="00EE7DBA">
        <w:rPr>
          <w:rFonts w:ascii="Calibri" w:hAnsi="Calibri"/>
        </w:rPr>
        <w:t xml:space="preserve"> </w:t>
      </w:r>
      <w:r w:rsidRPr="00EE7DBA">
        <w:rPr>
          <w:rFonts w:ascii="Calibri" w:hAnsi="Calibri"/>
        </w:rPr>
        <w:t>a bérhez támogatás, ha fennállt a munkavállaló munkaviszonya (nem pedig csak akkor, ha a munkaviszonya alatt munkavégzési kötelezettsége is volt). E munkaviszony fennállás alatt tehát több minden is előfordulhat (munkavégzés, táppénz, állásidő stb.), melyet a jelenléti íven jelölni lehet és szükséges is. A jelenléti ívet összevetve az elszámolás során igény</w:t>
      </w:r>
      <w:r w:rsidR="004A3A3C">
        <w:rPr>
          <w:rFonts w:ascii="Calibri" w:hAnsi="Calibri"/>
        </w:rPr>
        <w:t>elt támogatással</w:t>
      </w:r>
      <w:r w:rsidRPr="00EE7DBA">
        <w:rPr>
          <w:rFonts w:ascii="Calibri" w:hAnsi="Calibri"/>
        </w:rPr>
        <w:t xml:space="preserve"> a hivatal fel tudja mérni, hogy helyesen számolt-e a munkaadó, tehát valóban annak megfelelően igényelte-e a támogatást, ahogyan a bér terhelte, s nem lesz-e jogosulatlanul támogatás igényelve, kifizetve. </w:t>
      </w:r>
      <w:r w:rsidRPr="00EE7DBA">
        <w:rPr>
          <w:rFonts w:ascii="Calibri" w:hAnsi="Calibri"/>
          <w:u w:val="single"/>
        </w:rPr>
        <w:t xml:space="preserve"> </w:t>
      </w:r>
    </w:p>
    <w:p w:rsidR="00C15736" w:rsidRDefault="00C15736" w:rsidP="00C15736">
      <w:pPr>
        <w:jc w:val="both"/>
        <w:rPr>
          <w:rFonts w:ascii="Calibri" w:hAnsi="Calibri"/>
          <w:b/>
        </w:rPr>
      </w:pPr>
      <w:r w:rsidRPr="00C15736">
        <w:rPr>
          <w:rFonts w:ascii="Calibri" w:hAnsi="Calibri"/>
          <w:b/>
        </w:rPr>
        <w:t xml:space="preserve">7. Az ágazati bértámogatás igényléséhez a munkáltató a fő tevékenységet az árbevétel alapján határozza meg. </w:t>
      </w:r>
      <w:r>
        <w:rPr>
          <w:rFonts w:ascii="Calibri" w:hAnsi="Calibri"/>
          <w:b/>
        </w:rPr>
        <w:t>A</w:t>
      </w:r>
      <w:r w:rsidRPr="00C15736">
        <w:rPr>
          <w:rFonts w:ascii="Calibri" w:hAnsi="Calibri"/>
          <w:b/>
        </w:rPr>
        <w:t xml:space="preserve"> 30%</w:t>
      </w:r>
      <w:r>
        <w:rPr>
          <w:rFonts w:ascii="Calibri" w:hAnsi="Calibri"/>
          <w:b/>
        </w:rPr>
        <w:t>-os</w:t>
      </w:r>
      <w:r w:rsidRPr="00C15736">
        <w:rPr>
          <w:rFonts w:ascii="Calibri" w:hAnsi="Calibri"/>
          <w:b/>
        </w:rPr>
        <w:t xml:space="preserve"> bevételnek a kérelemben megjelölt telephelyre, vagy a teljes cégre kell-e vonatkoznia</w:t>
      </w:r>
      <w:r w:rsidR="007A3BD4">
        <w:rPr>
          <w:rFonts w:ascii="Calibri" w:hAnsi="Calibri"/>
          <w:b/>
        </w:rPr>
        <w:t>?</w:t>
      </w:r>
    </w:p>
    <w:p w:rsidR="00C15736" w:rsidRDefault="00C15736" w:rsidP="00C15736">
      <w:pPr>
        <w:jc w:val="both"/>
        <w:rPr>
          <w:rFonts w:ascii="Calibri" w:hAnsi="Calibri"/>
        </w:rPr>
      </w:pPr>
      <w:r w:rsidRPr="00C15736">
        <w:rPr>
          <w:rFonts w:ascii="Calibri" w:hAnsi="Calibri"/>
          <w:u w:val="single"/>
        </w:rPr>
        <w:t xml:space="preserve">Válasz: </w:t>
      </w:r>
      <w:r w:rsidRPr="00C15736">
        <w:rPr>
          <w:rFonts w:ascii="Calibri" w:hAnsi="Calibri"/>
        </w:rPr>
        <w:t xml:space="preserve">A bevétel a vállalat főtevékenységére és nem a telephelyére vonatkozik, ezáltal az egész vállalkozás bevételét kell alapul venni. Tényleges főtevékenységnek az a tevékenység tekintendő, amelyből az adózónak </w:t>
      </w:r>
      <w:r>
        <w:rPr>
          <w:rFonts w:ascii="Calibri" w:hAnsi="Calibri"/>
        </w:rPr>
        <w:t xml:space="preserve">a </w:t>
      </w:r>
      <w:r w:rsidR="007A3BD4">
        <w:rPr>
          <w:rFonts w:ascii="Calibri" w:hAnsi="Calibri"/>
        </w:rPr>
        <w:t xml:space="preserve">támogatásról szóló </w:t>
      </w:r>
      <w:r>
        <w:rPr>
          <w:rFonts w:ascii="Calibri" w:hAnsi="Calibri"/>
        </w:rPr>
        <w:t xml:space="preserve">Kormányrendelet </w:t>
      </w:r>
      <w:r w:rsidR="007A3BD4">
        <w:rPr>
          <w:rFonts w:ascii="Calibri" w:hAnsi="Calibri"/>
        </w:rPr>
        <w:t xml:space="preserve">2020. november 11-i </w:t>
      </w:r>
      <w:r w:rsidRPr="00C15736">
        <w:rPr>
          <w:rFonts w:ascii="Calibri" w:hAnsi="Calibri"/>
        </w:rPr>
        <w:t>hatálybalépését megelőző hat hónapban a legtöbb bevétele volt, feltéve, ha ez eléri az összes bevételének 30 százalékát. Ebből következően egy vállalkozásnak egyetlen tényleges főtevékenysége lehet, ez pedig az a vállalkozási tevékenység, amelyből az adózónak a legtöbb bevétele származik. Ez a tevékenység akkor minősül Korm. rendelet szerinti tényleges főtevékenységnek, ha az abból származó bevétel eléri az összes bevétel 30 százalékát.</w:t>
      </w:r>
    </w:p>
    <w:p w:rsidR="008A372C" w:rsidRPr="008A372C" w:rsidRDefault="00AE2BF7" w:rsidP="00FB6E2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8</w:t>
      </w:r>
      <w:r w:rsidR="008A372C" w:rsidRPr="008A372C">
        <w:rPr>
          <w:rFonts w:ascii="Calibri" w:hAnsi="Calibri"/>
          <w:b/>
        </w:rPr>
        <w:t>. A vonatkozó Kormányrendeletben az szerepel, hogy 8 munkanapon belül meghozzák a döntést, ettől el lehet térni?</w:t>
      </w:r>
    </w:p>
    <w:p w:rsidR="00FB6E29" w:rsidRDefault="008A372C" w:rsidP="00C15736">
      <w:pPr>
        <w:jc w:val="both"/>
        <w:rPr>
          <w:rFonts w:ascii="Calibri" w:hAnsi="Calibri"/>
        </w:rPr>
      </w:pPr>
      <w:r w:rsidRPr="00B975FB">
        <w:rPr>
          <w:rFonts w:ascii="Calibri" w:hAnsi="Calibri"/>
          <w:u w:val="single"/>
        </w:rPr>
        <w:t>Válasz:</w:t>
      </w:r>
      <w:r>
        <w:rPr>
          <w:rFonts w:ascii="Calibri" w:hAnsi="Calibri"/>
        </w:rPr>
        <w:t xml:space="preserve"> A támogatásnak a vonatkozó Kormányrendeleten kívül több háttér jogszabálya van, így többek között </w:t>
      </w:r>
      <w:r w:rsidRPr="008A372C">
        <w:rPr>
          <w:rFonts w:ascii="Calibri" w:hAnsi="Calibri"/>
        </w:rPr>
        <w:t>az általános közigazgatási rendtartásról</w:t>
      </w:r>
      <w:r>
        <w:rPr>
          <w:rFonts w:ascii="Calibri" w:hAnsi="Calibri"/>
        </w:rPr>
        <w:t xml:space="preserve"> szóló </w:t>
      </w:r>
      <w:r w:rsidRPr="008A372C">
        <w:rPr>
          <w:rFonts w:ascii="Calibri" w:hAnsi="Calibri"/>
        </w:rPr>
        <w:t>2016. évi CL. törvény</w:t>
      </w:r>
      <w:r>
        <w:rPr>
          <w:rFonts w:ascii="Calibri" w:hAnsi="Calibri"/>
        </w:rPr>
        <w:t>, amely lehetőséget ad a teljes eljárásra történő áttérésre, amely esetében az ügyintézési határidő 60 nap.</w:t>
      </w:r>
    </w:p>
    <w:p w:rsidR="008650A9" w:rsidRPr="008650A9" w:rsidRDefault="008650A9" w:rsidP="008650A9">
      <w:pPr>
        <w:jc w:val="both"/>
        <w:rPr>
          <w:rFonts w:ascii="Calibri" w:hAnsi="Calibri"/>
          <w:b/>
        </w:rPr>
      </w:pPr>
      <w:r w:rsidRPr="008650A9">
        <w:rPr>
          <w:rFonts w:ascii="Calibri" w:hAnsi="Calibri"/>
          <w:b/>
        </w:rPr>
        <w:t xml:space="preserve">9. </w:t>
      </w:r>
      <w:r>
        <w:rPr>
          <w:rFonts w:ascii="Calibri" w:hAnsi="Calibri"/>
          <w:b/>
        </w:rPr>
        <w:t>Több telephellyel rendelkezem, de</w:t>
      </w:r>
      <w:r w:rsidR="008274AB">
        <w:rPr>
          <w:rFonts w:ascii="Calibri" w:hAnsi="Calibri"/>
          <w:b/>
        </w:rPr>
        <w:t xml:space="preserve"> valamennyi telephely</w:t>
      </w:r>
      <w:r w:rsidRPr="008650A9">
        <w:rPr>
          <w:rFonts w:ascii="Calibri" w:hAnsi="Calibri"/>
          <w:b/>
        </w:rPr>
        <w:t xml:space="preserve"> esetén a területileg illetékes kormányhivatal </w:t>
      </w:r>
      <w:r>
        <w:rPr>
          <w:rFonts w:ascii="Calibri" w:hAnsi="Calibri"/>
          <w:b/>
        </w:rPr>
        <w:t>azonos,</w:t>
      </w:r>
      <w:r w:rsidRPr="008650A9">
        <w:rPr>
          <w:rFonts w:ascii="Calibri" w:hAnsi="Calibri"/>
          <w:b/>
        </w:rPr>
        <w:t xml:space="preserve"> ebben az esetben is telephelyenként kell-e benyújtani</w:t>
      </w:r>
      <w:r w:rsidR="008274AB">
        <w:rPr>
          <w:rFonts w:ascii="Calibri" w:hAnsi="Calibri"/>
          <w:b/>
        </w:rPr>
        <w:t xml:space="preserve"> a kérelme</w:t>
      </w:r>
      <w:r w:rsidRPr="008650A9">
        <w:rPr>
          <w:rFonts w:ascii="Calibri" w:hAnsi="Calibri"/>
          <w:b/>
        </w:rPr>
        <w:t>t vagy elég egy kérelmet benyújtani</w:t>
      </w:r>
      <w:r>
        <w:rPr>
          <w:rFonts w:ascii="Calibri" w:hAnsi="Calibri"/>
          <w:b/>
        </w:rPr>
        <w:t>?</w:t>
      </w:r>
    </w:p>
    <w:p w:rsidR="008650A9" w:rsidRDefault="008650A9" w:rsidP="008650A9">
      <w:pPr>
        <w:jc w:val="both"/>
        <w:rPr>
          <w:rFonts w:ascii="Calibri" w:hAnsi="Calibri"/>
        </w:rPr>
      </w:pPr>
      <w:r w:rsidRPr="008650A9">
        <w:rPr>
          <w:rFonts w:ascii="Calibri" w:hAnsi="Calibri"/>
          <w:u w:val="single"/>
        </w:rPr>
        <w:t>Válasz:</w:t>
      </w:r>
      <w:r>
        <w:rPr>
          <w:rFonts w:ascii="Calibri" w:hAnsi="Calibri"/>
          <w:b/>
        </w:rPr>
        <w:t xml:space="preserve"> </w:t>
      </w:r>
      <w:r w:rsidRPr="008650A9">
        <w:rPr>
          <w:rFonts w:ascii="Calibri" w:hAnsi="Calibri"/>
        </w:rPr>
        <w:t>Azonos illetékesség eseté</w:t>
      </w:r>
      <w:r w:rsidR="000117C9">
        <w:rPr>
          <w:rFonts w:ascii="Calibri" w:hAnsi="Calibri"/>
        </w:rPr>
        <w:t>n</w:t>
      </w:r>
      <w:r w:rsidRPr="008650A9">
        <w:rPr>
          <w:rFonts w:ascii="Calibri" w:hAnsi="Calibri"/>
        </w:rPr>
        <w:t xml:space="preserve"> be lehet adni egy kérelmen is.</w:t>
      </w:r>
    </w:p>
    <w:p w:rsidR="008650A9" w:rsidRDefault="008650A9" w:rsidP="008650A9">
      <w:pPr>
        <w:shd w:val="clear" w:color="auto" w:fill="F6F6F6"/>
        <w:jc w:val="both"/>
        <w:rPr>
          <w:rFonts w:ascii="Arial" w:hAnsi="Arial" w:cs="Arial"/>
          <w:b/>
          <w:sz w:val="20"/>
          <w:szCs w:val="20"/>
        </w:rPr>
      </w:pPr>
      <w:r w:rsidRPr="008650A9">
        <w:rPr>
          <w:rFonts w:ascii="Calibri" w:hAnsi="Calibri"/>
          <w:b/>
        </w:rPr>
        <w:t>10.</w:t>
      </w:r>
      <w:r w:rsidRPr="008650A9">
        <w:rPr>
          <w:rFonts w:ascii="Arial" w:hAnsi="Arial" w:cs="Arial"/>
          <w:b/>
          <w:sz w:val="20"/>
          <w:szCs w:val="20"/>
        </w:rPr>
        <w:t xml:space="preserve"> Többféle tevékenységet végző vállalkozás esetén igényelhető-e a támogatás a vállalkozás valamennyi dolgozójára, függetlenül attól, hogy a munkavállaló tevékenysége kapcsolódik-e a támogatás szempontjából főtevékenységnek</w:t>
      </w:r>
      <w:r w:rsidR="000D69BF">
        <w:rPr>
          <w:rFonts w:ascii="Arial" w:hAnsi="Arial" w:cs="Arial"/>
          <w:b/>
          <w:sz w:val="20"/>
          <w:szCs w:val="20"/>
        </w:rPr>
        <w:t xml:space="preserve"> tekintendő tevékenységi körhöz?</w:t>
      </w:r>
    </w:p>
    <w:p w:rsidR="000D69BF" w:rsidRDefault="000D69BF" w:rsidP="008650A9">
      <w:pPr>
        <w:shd w:val="clear" w:color="auto" w:fill="F6F6F6"/>
        <w:jc w:val="both"/>
        <w:rPr>
          <w:rFonts w:ascii="Arial" w:hAnsi="Arial" w:cs="Arial"/>
          <w:sz w:val="20"/>
          <w:szCs w:val="20"/>
        </w:rPr>
      </w:pPr>
      <w:r w:rsidRPr="000D69BF">
        <w:rPr>
          <w:rFonts w:ascii="Arial" w:hAnsi="Arial" w:cs="Arial"/>
          <w:sz w:val="20"/>
          <w:szCs w:val="20"/>
          <w:u w:val="single"/>
        </w:rPr>
        <w:t>Válasz:</w:t>
      </w:r>
      <w:r w:rsidR="000117C9">
        <w:rPr>
          <w:rFonts w:ascii="Arial" w:hAnsi="Arial" w:cs="Arial"/>
          <w:sz w:val="20"/>
          <w:szCs w:val="20"/>
        </w:rPr>
        <w:t xml:space="preserve"> Igen, igény</w:t>
      </w:r>
      <w:r w:rsidRPr="000D69BF">
        <w:rPr>
          <w:rFonts w:ascii="Arial" w:hAnsi="Arial" w:cs="Arial"/>
          <w:sz w:val="20"/>
          <w:szCs w:val="20"/>
        </w:rPr>
        <w:t>e</w:t>
      </w:r>
      <w:r w:rsidR="000117C9">
        <w:rPr>
          <w:rFonts w:ascii="Arial" w:hAnsi="Arial" w:cs="Arial"/>
          <w:sz w:val="20"/>
          <w:szCs w:val="20"/>
        </w:rPr>
        <w:t>l</w:t>
      </w:r>
      <w:r w:rsidRPr="000D69BF">
        <w:rPr>
          <w:rFonts w:ascii="Arial" w:hAnsi="Arial" w:cs="Arial"/>
          <w:sz w:val="20"/>
          <w:szCs w:val="20"/>
        </w:rPr>
        <w:t>hető a vállalkozás valamennyi munkavállalójára.</w:t>
      </w:r>
    </w:p>
    <w:p w:rsidR="00772F81" w:rsidRDefault="00772F81" w:rsidP="000D69BF">
      <w:pPr>
        <w:spacing w:after="0"/>
        <w:rPr>
          <w:rFonts w:ascii="Calibri" w:hAnsi="Calibri"/>
        </w:rPr>
      </w:pPr>
    </w:p>
    <w:p w:rsidR="00772F81" w:rsidRPr="003B79D3" w:rsidRDefault="00772F81" w:rsidP="000D69BF">
      <w:pPr>
        <w:spacing w:after="0"/>
        <w:rPr>
          <w:rFonts w:ascii="Calibri" w:hAnsi="Calibri"/>
          <w:b/>
        </w:rPr>
      </w:pPr>
      <w:r w:rsidRPr="003B79D3">
        <w:rPr>
          <w:rFonts w:ascii="Calibri" w:hAnsi="Calibri"/>
          <w:b/>
        </w:rPr>
        <w:t xml:space="preserve">12. </w:t>
      </w:r>
      <w:r w:rsidR="00641230">
        <w:rPr>
          <w:rFonts w:ascii="Calibri" w:hAnsi="Calibri"/>
          <w:b/>
        </w:rPr>
        <w:t>Előfordulhat az, hogy</w:t>
      </w:r>
      <w:r w:rsidRPr="003B79D3">
        <w:rPr>
          <w:rFonts w:ascii="Calibri" w:hAnsi="Calibri"/>
          <w:b/>
        </w:rPr>
        <w:t xml:space="preserve"> a támogatási összeg </w:t>
      </w:r>
      <w:r w:rsidR="00641230">
        <w:rPr>
          <w:rFonts w:ascii="Calibri" w:hAnsi="Calibri"/>
          <w:b/>
        </w:rPr>
        <w:t>nem</w:t>
      </w:r>
      <w:r w:rsidRPr="003B79D3">
        <w:rPr>
          <w:rFonts w:ascii="Calibri" w:hAnsi="Calibri"/>
          <w:b/>
        </w:rPr>
        <w:t xml:space="preserve"> egyezik meg a bér 50%-ával, annak ellenére</w:t>
      </w:r>
      <w:r w:rsidR="00641230">
        <w:rPr>
          <w:rFonts w:ascii="Calibri" w:hAnsi="Calibri"/>
          <w:b/>
        </w:rPr>
        <w:t xml:space="preserve"> sem</w:t>
      </w:r>
      <w:r w:rsidRPr="003B79D3">
        <w:rPr>
          <w:rFonts w:ascii="Calibri" w:hAnsi="Calibri"/>
          <w:b/>
        </w:rPr>
        <w:t>, hogy a</w:t>
      </w:r>
      <w:r w:rsidR="00641230">
        <w:rPr>
          <w:rFonts w:ascii="Calibri" w:hAnsi="Calibri"/>
          <w:b/>
        </w:rPr>
        <w:t xml:space="preserve">z </w:t>
      </w:r>
      <w:proofErr w:type="gramStart"/>
      <w:r w:rsidR="00641230">
        <w:rPr>
          <w:rFonts w:ascii="Calibri" w:hAnsi="Calibri"/>
          <w:b/>
        </w:rPr>
        <w:t>a</w:t>
      </w:r>
      <w:r w:rsidRPr="003B79D3">
        <w:rPr>
          <w:rFonts w:ascii="Calibri" w:hAnsi="Calibri"/>
          <w:b/>
        </w:rPr>
        <w:t xml:space="preserve"> </w:t>
      </w:r>
      <w:r w:rsidR="0043032F">
        <w:rPr>
          <w:rFonts w:ascii="Calibri" w:hAnsi="Calibri"/>
          <w:b/>
        </w:rPr>
        <w:t xml:space="preserve"> támogatási</w:t>
      </w:r>
      <w:proofErr w:type="gramEnd"/>
      <w:r w:rsidR="0043032F">
        <w:rPr>
          <w:rFonts w:ascii="Calibri" w:hAnsi="Calibri"/>
          <w:b/>
        </w:rPr>
        <w:t xml:space="preserve"> </w:t>
      </w:r>
      <w:r w:rsidRPr="003B79D3">
        <w:rPr>
          <w:rFonts w:ascii="Calibri" w:hAnsi="Calibri"/>
          <w:b/>
        </w:rPr>
        <w:t>plafont nem éri el</w:t>
      </w:r>
      <w:r w:rsidR="00641230">
        <w:rPr>
          <w:rFonts w:ascii="Calibri" w:hAnsi="Calibri"/>
          <w:b/>
        </w:rPr>
        <w:t>?</w:t>
      </w:r>
    </w:p>
    <w:p w:rsidR="00772F81" w:rsidRPr="003B79D3" w:rsidRDefault="00772F81" w:rsidP="000D69BF">
      <w:pPr>
        <w:spacing w:after="0"/>
        <w:rPr>
          <w:rFonts w:ascii="Calibri" w:hAnsi="Calibri"/>
          <w:b/>
        </w:rPr>
      </w:pPr>
    </w:p>
    <w:p w:rsidR="00772F81" w:rsidRDefault="00772F81" w:rsidP="005F20B7">
      <w:pPr>
        <w:spacing w:after="0"/>
        <w:jc w:val="both"/>
        <w:rPr>
          <w:rFonts w:ascii="Calibri" w:hAnsi="Calibri"/>
        </w:rPr>
      </w:pPr>
      <w:proofErr w:type="gramStart"/>
      <w:r w:rsidRPr="003B79D3">
        <w:rPr>
          <w:rFonts w:ascii="Calibri" w:hAnsi="Calibri"/>
          <w:u w:val="single"/>
        </w:rPr>
        <w:lastRenderedPageBreak/>
        <w:t>Válasz:</w:t>
      </w:r>
      <w:r w:rsidRPr="003B79D3">
        <w:rPr>
          <w:rFonts w:ascii="Calibri" w:hAnsi="Calibri"/>
        </w:rPr>
        <w:t xml:space="preserve"> A támogatás mértéke minden esetben a </w:t>
      </w:r>
      <w:r w:rsidR="0043032F">
        <w:rPr>
          <w:rFonts w:ascii="Arial" w:eastAsia="Times New Roman" w:hAnsi="Arial" w:cs="Arial"/>
          <w:sz w:val="20"/>
          <w:szCs w:val="20"/>
          <w:lang w:eastAsia="hu-HU"/>
        </w:rPr>
        <w:t xml:space="preserve"> munkaadó kérelméhez becsatolt, </w:t>
      </w:r>
      <w:r w:rsidR="00A4060E">
        <w:rPr>
          <w:rFonts w:ascii="Arial" w:eastAsia="Times New Roman" w:hAnsi="Arial" w:cs="Arial"/>
          <w:sz w:val="20"/>
          <w:szCs w:val="20"/>
          <w:lang w:eastAsia="hu-HU"/>
        </w:rPr>
        <w:t xml:space="preserve">a munkavállaló </w:t>
      </w:r>
      <w:r w:rsidR="0043032F">
        <w:rPr>
          <w:rFonts w:ascii="Arial" w:eastAsia="Times New Roman" w:hAnsi="Arial" w:cs="Arial"/>
          <w:sz w:val="20"/>
          <w:szCs w:val="20"/>
          <w:lang w:eastAsia="hu-HU"/>
        </w:rPr>
        <w:t>2020. november 10. napján (</w:t>
      </w:r>
      <w:r w:rsidR="0043032F">
        <w:rPr>
          <w:rFonts w:cstheme="minorHAnsi"/>
        </w:rPr>
        <w:t xml:space="preserve">illetve a </w:t>
      </w:r>
      <w:r w:rsidR="0043032F" w:rsidRPr="008D2B9D">
        <w:rPr>
          <w:rFonts w:ascii="Arial" w:hAnsi="Arial" w:cs="Arial"/>
          <w:sz w:val="20"/>
          <w:szCs w:val="20"/>
        </w:rPr>
        <w:t>TEÁOR 5510, TEÁOR 5520, TEÁOR 5530, TEÁOR 5590</w:t>
      </w:r>
      <w:r w:rsidR="0043032F">
        <w:rPr>
          <w:rFonts w:ascii="Arial" w:hAnsi="Arial" w:cs="Arial"/>
          <w:sz w:val="20"/>
          <w:szCs w:val="20"/>
        </w:rPr>
        <w:t xml:space="preserve"> főtevékenységű </w:t>
      </w:r>
      <w:r w:rsidR="0043032F">
        <w:rPr>
          <w:rFonts w:cstheme="minorHAnsi"/>
        </w:rPr>
        <w:t xml:space="preserve">szálláshely szolgáltatók esetén a </w:t>
      </w:r>
      <w:r w:rsidR="0043032F" w:rsidRPr="008D2B9D">
        <w:rPr>
          <w:rFonts w:ascii="Arial" w:hAnsi="Arial" w:cs="Arial"/>
          <w:sz w:val="20"/>
          <w:szCs w:val="20"/>
        </w:rPr>
        <w:t>2020. december 09. napján</w:t>
      </w:r>
      <w:r w:rsidR="0043032F">
        <w:rPr>
          <w:rFonts w:ascii="Arial" w:hAnsi="Arial" w:cs="Arial"/>
          <w:sz w:val="20"/>
          <w:szCs w:val="20"/>
        </w:rPr>
        <w:t>)</w:t>
      </w:r>
      <w:r w:rsidR="0043032F">
        <w:rPr>
          <w:rFonts w:ascii="Arial" w:eastAsia="Times New Roman" w:hAnsi="Arial" w:cs="Arial"/>
          <w:sz w:val="20"/>
          <w:szCs w:val="20"/>
          <w:lang w:eastAsia="hu-HU"/>
        </w:rPr>
        <w:t xml:space="preserve"> érvényes munkaszerződésben szereplő, munkaviszony alapján járó</w:t>
      </w:r>
      <w:r w:rsidR="0043032F" w:rsidRPr="00AA7E04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="0043032F">
        <w:rPr>
          <w:rFonts w:ascii="Arial" w:eastAsia="Times New Roman" w:hAnsi="Arial" w:cs="Arial"/>
          <w:sz w:val="20"/>
          <w:szCs w:val="20"/>
          <w:lang w:eastAsia="hu-HU"/>
        </w:rPr>
        <w:t xml:space="preserve">havi </w:t>
      </w:r>
      <w:r w:rsidR="0043032F" w:rsidRPr="00C90825">
        <w:rPr>
          <w:rFonts w:ascii="Arial" w:eastAsia="Times New Roman" w:hAnsi="Arial" w:cs="Arial"/>
          <w:sz w:val="20"/>
          <w:szCs w:val="20"/>
          <w:lang w:eastAsia="hu-HU"/>
        </w:rPr>
        <w:t>bruttó munkabér</w:t>
      </w:r>
      <w:r w:rsidR="00A4060E">
        <w:rPr>
          <w:rFonts w:ascii="Arial" w:eastAsia="Times New Roman" w:hAnsi="Arial" w:cs="Arial"/>
          <w:sz w:val="20"/>
          <w:szCs w:val="20"/>
          <w:lang w:eastAsia="hu-HU"/>
        </w:rPr>
        <w:t>ének</w:t>
      </w:r>
      <w:r w:rsidR="0043032F" w:rsidRPr="00C90825">
        <w:rPr>
          <w:rFonts w:ascii="Arial" w:eastAsia="Times New Roman" w:hAnsi="Arial" w:cs="Arial"/>
          <w:sz w:val="20"/>
          <w:szCs w:val="20"/>
          <w:lang w:eastAsia="hu-HU"/>
        </w:rPr>
        <w:t xml:space="preserve"> </w:t>
      </w:r>
      <w:r w:rsidRPr="003B79D3">
        <w:rPr>
          <w:rFonts w:ascii="Calibri" w:hAnsi="Calibri"/>
        </w:rPr>
        <w:t>50 %-a, azonban a támogatási összeget befolyásol</w:t>
      </w:r>
      <w:r w:rsidR="00641230">
        <w:rPr>
          <w:rFonts w:ascii="Calibri" w:hAnsi="Calibri"/>
        </w:rPr>
        <w:t>hat</w:t>
      </w:r>
      <w:r w:rsidRPr="003B79D3">
        <w:rPr>
          <w:rFonts w:ascii="Calibri" w:hAnsi="Calibri"/>
        </w:rPr>
        <w:t>ja a támogatáshalmozódás</w:t>
      </w:r>
      <w:r w:rsidR="00D64052" w:rsidRPr="003B79D3">
        <w:rPr>
          <w:rFonts w:ascii="Calibri" w:hAnsi="Calibri"/>
        </w:rPr>
        <w:t xml:space="preserve"> (lásd 1. kérdés)</w:t>
      </w:r>
      <w:r w:rsidRPr="003B79D3">
        <w:rPr>
          <w:rFonts w:ascii="Calibri" w:hAnsi="Calibri"/>
        </w:rPr>
        <w:t xml:space="preserve">, tehát, hogy a </w:t>
      </w:r>
      <w:r w:rsidR="00D64052" w:rsidRPr="003B79D3">
        <w:rPr>
          <w:rFonts w:ascii="Calibri" w:hAnsi="Calibri"/>
        </w:rPr>
        <w:t xml:space="preserve">munkáltató a </w:t>
      </w:r>
      <w:r w:rsidRPr="003B79D3">
        <w:rPr>
          <w:rFonts w:ascii="Calibri" w:hAnsi="Calibri"/>
        </w:rPr>
        <w:t>munkavállaló kapcsán a bérét illetően részesül e m</w:t>
      </w:r>
      <w:r w:rsidR="00D64052" w:rsidRPr="003B79D3">
        <w:rPr>
          <w:rFonts w:ascii="Calibri" w:hAnsi="Calibri"/>
        </w:rPr>
        <w:t>ás forrásból is támogatásban, il</w:t>
      </w:r>
      <w:r w:rsidRPr="003B79D3">
        <w:rPr>
          <w:rFonts w:ascii="Calibri" w:hAnsi="Calibri"/>
        </w:rPr>
        <w:t xml:space="preserve">letve </w:t>
      </w:r>
      <w:r w:rsidR="005F20B7">
        <w:rPr>
          <w:rFonts w:ascii="Calibri" w:hAnsi="Calibri"/>
        </w:rPr>
        <w:t xml:space="preserve">befolyásolja </w:t>
      </w:r>
      <w:r w:rsidRPr="003B79D3">
        <w:rPr>
          <w:rFonts w:ascii="Calibri" w:hAnsi="Calibri"/>
        </w:rPr>
        <w:t>a támogatási plafon.</w:t>
      </w:r>
      <w:proofErr w:type="gramEnd"/>
      <w:r w:rsidR="00D64052">
        <w:rPr>
          <w:rFonts w:ascii="Calibri" w:hAnsi="Calibri"/>
        </w:rPr>
        <w:t xml:space="preserve"> </w:t>
      </w:r>
    </w:p>
    <w:p w:rsidR="00D64052" w:rsidRDefault="00D64052" w:rsidP="000D69BF">
      <w:pPr>
        <w:spacing w:after="0"/>
        <w:rPr>
          <w:rFonts w:ascii="Calibri" w:hAnsi="Calibri"/>
        </w:rPr>
      </w:pPr>
    </w:p>
    <w:p w:rsidR="00D64052" w:rsidRPr="00D64052" w:rsidRDefault="00D64052" w:rsidP="000D69BF">
      <w:pPr>
        <w:spacing w:after="0"/>
        <w:rPr>
          <w:rFonts w:ascii="Segoe UI" w:eastAsia="Times New Roman" w:hAnsi="Segoe UI" w:cs="Segoe UI"/>
          <w:b/>
          <w:sz w:val="20"/>
          <w:szCs w:val="20"/>
        </w:rPr>
      </w:pPr>
      <w:r w:rsidRPr="00D64052">
        <w:rPr>
          <w:b/>
        </w:rPr>
        <w:t xml:space="preserve">13. Hogyan kell értelmezni a rendelet azon pontját, hogy „a rendelet hatálybalépését megelőző </w:t>
      </w:r>
      <w:r w:rsidRPr="003B79D3">
        <w:rPr>
          <w:b/>
        </w:rPr>
        <w:t>hat hónapban a legtöbb bevétele, de legalább bevételének 30 %-a származott”?</w:t>
      </w:r>
    </w:p>
    <w:p w:rsidR="00D64052" w:rsidRDefault="00D64052" w:rsidP="000D69BF">
      <w:pPr>
        <w:spacing w:after="0"/>
        <w:rPr>
          <w:rFonts w:ascii="Segoe UI" w:eastAsia="Times New Roman" w:hAnsi="Segoe UI" w:cs="Segoe UI"/>
          <w:sz w:val="20"/>
          <w:szCs w:val="20"/>
        </w:rPr>
      </w:pPr>
    </w:p>
    <w:p w:rsidR="00D64052" w:rsidRDefault="00D64052" w:rsidP="00F85079">
      <w:pPr>
        <w:spacing w:after="0"/>
        <w:jc w:val="both"/>
        <w:rPr>
          <w:rFonts w:ascii="Segoe UI" w:eastAsia="Times New Roman" w:hAnsi="Segoe UI" w:cs="Segoe UI"/>
          <w:sz w:val="20"/>
          <w:szCs w:val="20"/>
        </w:rPr>
      </w:pPr>
      <w:r w:rsidRPr="003B79D3">
        <w:rPr>
          <w:rFonts w:ascii="Segoe UI" w:eastAsia="Times New Roman" w:hAnsi="Segoe UI" w:cs="Segoe UI"/>
          <w:sz w:val="20"/>
          <w:szCs w:val="20"/>
          <w:u w:val="single"/>
        </w:rPr>
        <w:t>Válasz:</w:t>
      </w:r>
      <w:r w:rsidRPr="00D64052">
        <w:t xml:space="preserve"> </w:t>
      </w:r>
      <w:r w:rsidR="00275CDC">
        <w:t>Konjunktív feltétel, tehát n</w:t>
      </w:r>
      <w:r>
        <w:rPr>
          <w:rFonts w:ascii="Segoe UI" w:eastAsia="Times New Roman" w:hAnsi="Segoe UI" w:cs="Segoe UI"/>
          <w:sz w:val="20"/>
          <w:szCs w:val="20"/>
        </w:rPr>
        <w:t>em</w:t>
      </w:r>
      <w:r w:rsidRPr="00D64052">
        <w:rPr>
          <w:rFonts w:ascii="Segoe UI" w:eastAsia="Times New Roman" w:hAnsi="Segoe UI" w:cs="Segoe UI"/>
          <w:sz w:val="20"/>
          <w:szCs w:val="20"/>
        </w:rPr>
        <w:t xml:space="preserve"> jogosult az </w:t>
      </w:r>
      <w:r>
        <w:rPr>
          <w:rFonts w:ascii="Segoe UI" w:eastAsia="Times New Roman" w:hAnsi="Segoe UI" w:cs="Segoe UI"/>
          <w:sz w:val="20"/>
          <w:szCs w:val="20"/>
        </w:rPr>
        <w:t xml:space="preserve">a </w:t>
      </w:r>
      <w:r w:rsidRPr="00D64052">
        <w:rPr>
          <w:rFonts w:ascii="Segoe UI" w:eastAsia="Times New Roman" w:hAnsi="Segoe UI" w:cs="Segoe UI"/>
          <w:sz w:val="20"/>
          <w:szCs w:val="20"/>
        </w:rPr>
        <w:t>fogla</w:t>
      </w:r>
      <w:r>
        <w:rPr>
          <w:rFonts w:ascii="Segoe UI" w:eastAsia="Times New Roman" w:hAnsi="Segoe UI" w:cs="Segoe UI"/>
          <w:sz w:val="20"/>
          <w:szCs w:val="20"/>
        </w:rPr>
        <w:t>l</w:t>
      </w:r>
      <w:r w:rsidRPr="00D64052">
        <w:rPr>
          <w:rFonts w:ascii="Segoe UI" w:eastAsia="Times New Roman" w:hAnsi="Segoe UI" w:cs="Segoe UI"/>
          <w:sz w:val="20"/>
          <w:szCs w:val="20"/>
        </w:rPr>
        <w:t>koztató a támogatásra, amelynek a Korm. rendeletben felsorolt 18 pont valamelyikébe tartozó legtöbb bevételt termelő tevékenysége sem érte el az összes bevételének a 30 %-át (tehát pl. a legtöbb bevétele éttermi, mozgó vendéglátás volt, de az az összes bevételének a 29 %-át adta)</w:t>
      </w:r>
      <w:r w:rsidR="00641230">
        <w:rPr>
          <w:rFonts w:ascii="Segoe UI" w:eastAsia="Times New Roman" w:hAnsi="Segoe UI" w:cs="Segoe UI"/>
          <w:sz w:val="20"/>
          <w:szCs w:val="20"/>
        </w:rPr>
        <w:t>. M</w:t>
      </w:r>
      <w:r w:rsidRPr="00D64052">
        <w:rPr>
          <w:rFonts w:ascii="Segoe UI" w:eastAsia="Times New Roman" w:hAnsi="Segoe UI" w:cs="Segoe UI"/>
          <w:sz w:val="20"/>
          <w:szCs w:val="20"/>
        </w:rPr>
        <w:t>ásrészt akkor sem</w:t>
      </w:r>
      <w:r w:rsidR="00641230">
        <w:rPr>
          <w:rFonts w:ascii="Segoe UI" w:eastAsia="Times New Roman" w:hAnsi="Segoe UI" w:cs="Segoe UI"/>
          <w:sz w:val="20"/>
          <w:szCs w:val="20"/>
        </w:rPr>
        <w:t xml:space="preserve"> jogosult a munkáltató a támogatásra,</w:t>
      </w:r>
      <w:r w:rsidRPr="00D64052">
        <w:rPr>
          <w:rFonts w:ascii="Segoe UI" w:eastAsia="Times New Roman" w:hAnsi="Segoe UI" w:cs="Segoe UI"/>
          <w:sz w:val="20"/>
          <w:szCs w:val="20"/>
        </w:rPr>
        <w:t xml:space="preserve"> ha a Korm. rendeletben felsorolt 18 pont valamelyikébe tartozó tevékenysége ugyan elérte a 30 %-ot, de volt annál az összbevételének nagyobb százalékát kitevő olyan tevékenysége is, amely nem tartozik a</w:t>
      </w:r>
      <w:r>
        <w:rPr>
          <w:rFonts w:ascii="Segoe UI" w:eastAsia="Times New Roman" w:hAnsi="Segoe UI" w:cs="Segoe UI"/>
          <w:sz w:val="20"/>
          <w:szCs w:val="20"/>
        </w:rPr>
        <w:t xml:space="preserve"> rendeletben</w:t>
      </w:r>
      <w:r w:rsidRPr="00D64052">
        <w:rPr>
          <w:rFonts w:ascii="Segoe UI" w:eastAsia="Times New Roman" w:hAnsi="Segoe UI" w:cs="Segoe UI"/>
          <w:sz w:val="20"/>
          <w:szCs w:val="20"/>
        </w:rPr>
        <w:t xml:space="preserve"> felsoroltak közé</w:t>
      </w:r>
      <w:r>
        <w:rPr>
          <w:rFonts w:ascii="Segoe UI" w:eastAsia="Times New Roman" w:hAnsi="Segoe UI" w:cs="Segoe UI"/>
          <w:sz w:val="20"/>
          <w:szCs w:val="20"/>
        </w:rPr>
        <w:t>.</w:t>
      </w:r>
    </w:p>
    <w:p w:rsidR="00D64052" w:rsidRPr="003B79D3" w:rsidRDefault="00D64052" w:rsidP="000D69BF">
      <w:pPr>
        <w:spacing w:after="0"/>
        <w:rPr>
          <w:b/>
        </w:rPr>
      </w:pPr>
    </w:p>
    <w:p w:rsidR="00D64052" w:rsidRPr="003B79D3" w:rsidRDefault="00D64052" w:rsidP="00D64052">
      <w:pPr>
        <w:spacing w:after="0"/>
        <w:jc w:val="both"/>
        <w:rPr>
          <w:b/>
        </w:rPr>
      </w:pPr>
      <w:r w:rsidRPr="003B79D3">
        <w:rPr>
          <w:b/>
        </w:rPr>
        <w:t>14. Mi vonatkozik rám, ha egyszerre több, a Korm. rendelet szerint felsorolt 18 pont alá tartozó tevékenységekből is származott bevételem, de egyedül egyik sem képezi a legtöbb bevételt adó tevékenységét és/v</w:t>
      </w:r>
      <w:r w:rsidR="003B79D3" w:rsidRPr="003B79D3">
        <w:rPr>
          <w:b/>
        </w:rPr>
        <w:t>agy egyedül egyik sem adja össz</w:t>
      </w:r>
      <w:r w:rsidRPr="003B79D3">
        <w:rPr>
          <w:b/>
        </w:rPr>
        <w:t>b</w:t>
      </w:r>
      <w:r w:rsidR="003B79D3" w:rsidRPr="003B79D3">
        <w:rPr>
          <w:b/>
        </w:rPr>
        <w:t>e</w:t>
      </w:r>
      <w:r w:rsidRPr="003B79D3">
        <w:rPr>
          <w:b/>
        </w:rPr>
        <w:t>vételem 30 %-át, de e támogatott tevékenységek együttesen nézve már a legtöbb bevételem adják és/vagy elérik az összbevételem legalább 30 %-át?</w:t>
      </w:r>
    </w:p>
    <w:p w:rsidR="00D64052" w:rsidRPr="00D64052" w:rsidRDefault="00D64052" w:rsidP="00D64052">
      <w:pPr>
        <w:spacing w:after="0"/>
        <w:jc w:val="both"/>
        <w:rPr>
          <w:rFonts w:ascii="Segoe UI" w:eastAsia="Times New Roman" w:hAnsi="Segoe UI" w:cs="Segoe UI"/>
          <w:b/>
          <w:sz w:val="20"/>
          <w:szCs w:val="20"/>
        </w:rPr>
      </w:pPr>
    </w:p>
    <w:p w:rsidR="000D69BF" w:rsidRPr="000D69BF" w:rsidRDefault="00D64052" w:rsidP="003B79D3">
      <w:pPr>
        <w:spacing w:after="0"/>
        <w:jc w:val="both"/>
        <w:rPr>
          <w:rFonts w:ascii="Arial" w:hAnsi="Arial" w:cs="Arial"/>
          <w:sz w:val="20"/>
          <w:szCs w:val="20"/>
        </w:rPr>
      </w:pPr>
      <w:r w:rsidRPr="00D64052">
        <w:rPr>
          <w:rFonts w:ascii="Segoe UI" w:eastAsia="Times New Roman" w:hAnsi="Segoe UI" w:cs="Segoe UI"/>
          <w:sz w:val="20"/>
          <w:szCs w:val="20"/>
          <w:u w:val="single"/>
        </w:rPr>
        <w:t>Válasz:</w:t>
      </w:r>
      <w:r>
        <w:rPr>
          <w:rFonts w:ascii="Segoe UI" w:eastAsia="Times New Roman" w:hAnsi="Segoe UI" w:cs="Segoe UI"/>
          <w:sz w:val="20"/>
          <w:szCs w:val="20"/>
        </w:rPr>
        <w:t xml:space="preserve"> </w:t>
      </w:r>
      <w:r w:rsidRPr="00D64052">
        <w:rPr>
          <w:rFonts w:ascii="Segoe UI" w:eastAsia="Times New Roman" w:hAnsi="Segoe UI" w:cs="Segoe UI"/>
          <w:sz w:val="20"/>
          <w:szCs w:val="20"/>
        </w:rPr>
        <w:t>Főtevékenység csak egy lehet, nem lehet összevontan vizsgálni az egyes tevékenységeket. Amennyiben a konjunktív feltételeknek</w:t>
      </w:r>
      <w:r w:rsidR="00275CDC">
        <w:rPr>
          <w:rFonts w:ascii="Segoe UI" w:eastAsia="Times New Roman" w:hAnsi="Segoe UI" w:cs="Segoe UI"/>
          <w:sz w:val="20"/>
          <w:szCs w:val="20"/>
        </w:rPr>
        <w:t xml:space="preserve"> (lásd </w:t>
      </w:r>
      <w:r w:rsidR="0043032F">
        <w:rPr>
          <w:rFonts w:ascii="Segoe UI" w:eastAsia="Times New Roman" w:hAnsi="Segoe UI" w:cs="Segoe UI"/>
          <w:sz w:val="20"/>
          <w:szCs w:val="20"/>
        </w:rPr>
        <w:t>13</w:t>
      </w:r>
      <w:r w:rsidR="00275CDC">
        <w:rPr>
          <w:rFonts w:ascii="Segoe UI" w:eastAsia="Times New Roman" w:hAnsi="Segoe UI" w:cs="Segoe UI"/>
          <w:sz w:val="20"/>
          <w:szCs w:val="20"/>
        </w:rPr>
        <w:t>. kérdés)</w:t>
      </w:r>
      <w:r w:rsidRPr="00D64052">
        <w:rPr>
          <w:rFonts w:ascii="Segoe UI" w:eastAsia="Times New Roman" w:hAnsi="Segoe UI" w:cs="Segoe UI"/>
          <w:sz w:val="20"/>
          <w:szCs w:val="20"/>
        </w:rPr>
        <w:t xml:space="preserve"> nem felel meg a munkáltató, támogatásban nem részesülhet, tekintettel arra, hogy nem felel meg a jogszabályi feltételeknek.</w:t>
      </w:r>
    </w:p>
    <w:p w:rsidR="008650A9" w:rsidRDefault="008650A9" w:rsidP="008650A9">
      <w:pPr>
        <w:jc w:val="both"/>
        <w:rPr>
          <w:rFonts w:ascii="Calibri" w:hAnsi="Calibri"/>
          <w:b/>
        </w:rPr>
      </w:pPr>
    </w:p>
    <w:p w:rsidR="00540ECF" w:rsidRPr="008650A9" w:rsidRDefault="00540ECF" w:rsidP="008650A9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15.</w:t>
      </w:r>
      <w:r w:rsidR="00C945B0">
        <w:rPr>
          <w:rFonts w:ascii="Calibri" w:hAnsi="Calibri"/>
          <w:b/>
        </w:rPr>
        <w:t xml:space="preserve"> </w:t>
      </w:r>
      <w:r w:rsidR="00C945B0" w:rsidRPr="00406E0B">
        <w:rPr>
          <w:b/>
        </w:rPr>
        <w:t>Milyen módon nyilatkozzon arról a munkaadó, hogy vállalja a</w:t>
      </w:r>
      <w:r w:rsidR="00406E0B" w:rsidRPr="00406E0B">
        <w:rPr>
          <w:b/>
        </w:rPr>
        <w:t xml:space="preserve"> Hirdetményben 3. pontjában </w:t>
      </w:r>
      <w:r w:rsidR="00C945B0" w:rsidRPr="00406E0B">
        <w:rPr>
          <w:b/>
        </w:rPr>
        <w:t xml:space="preserve">előírt időig a foglalkoztatást, illetve arról, hogy </w:t>
      </w:r>
      <w:r w:rsidR="00406E0B" w:rsidRPr="00406E0B">
        <w:rPr>
          <w:b/>
        </w:rPr>
        <w:t xml:space="preserve">(Hirdetmény 5. pont) a veszélyhelyzetre való tekintettel támogatás nélkül az érintett </w:t>
      </w:r>
      <w:proofErr w:type="gramStart"/>
      <w:r w:rsidR="00406E0B" w:rsidRPr="00406E0B">
        <w:rPr>
          <w:b/>
        </w:rPr>
        <w:t>munkavállaló(</w:t>
      </w:r>
      <w:proofErr w:type="gramEnd"/>
      <w:r w:rsidR="00406E0B" w:rsidRPr="00406E0B">
        <w:rPr>
          <w:b/>
        </w:rPr>
        <w:t>k) foglalkoztatását nem látja biztosítottnak?</w:t>
      </w:r>
    </w:p>
    <w:p w:rsidR="00024031" w:rsidRPr="00024031" w:rsidRDefault="00406E0B" w:rsidP="00024031">
      <w:pPr>
        <w:pStyle w:val="wordsection1"/>
        <w:jc w:val="both"/>
        <w:rPr>
          <w:rFonts w:ascii="Segoe UI" w:eastAsia="Times New Roman" w:hAnsi="Segoe UI" w:cs="Segoe UI"/>
          <w:sz w:val="20"/>
          <w:szCs w:val="20"/>
          <w:lang w:eastAsia="en-US"/>
        </w:rPr>
      </w:pPr>
      <w:r w:rsidRPr="00024031">
        <w:rPr>
          <w:rFonts w:ascii="Segoe UI" w:eastAsia="Times New Roman" w:hAnsi="Segoe UI" w:cs="Segoe UI"/>
          <w:sz w:val="20"/>
          <w:szCs w:val="20"/>
          <w:u w:val="single"/>
          <w:lang w:eastAsia="en-US"/>
        </w:rPr>
        <w:t>Válasz:</w:t>
      </w:r>
      <w:r>
        <w:rPr>
          <w:rFonts w:ascii="Segoe UI" w:eastAsia="Times New Roman" w:hAnsi="Segoe UI" w:cs="Segoe UI"/>
          <w:sz w:val="20"/>
          <w:szCs w:val="20"/>
          <w:lang w:eastAsia="en-US"/>
        </w:rPr>
        <w:t xml:space="preserve"> </w:t>
      </w:r>
      <w:r w:rsidR="00024031">
        <w:rPr>
          <w:rFonts w:ascii="Segoe UI" w:eastAsia="Times New Roman" w:hAnsi="Segoe UI" w:cs="Segoe UI"/>
          <w:sz w:val="20"/>
          <w:szCs w:val="20"/>
          <w:lang w:eastAsia="en-US"/>
        </w:rPr>
        <w:t>A</w:t>
      </w:r>
      <w:r w:rsidR="00024031" w:rsidRPr="00024031">
        <w:rPr>
          <w:rFonts w:ascii="Segoe UI" w:eastAsia="Times New Roman" w:hAnsi="Segoe UI" w:cs="Segoe UI"/>
          <w:sz w:val="20"/>
          <w:szCs w:val="20"/>
          <w:lang w:eastAsia="en-US"/>
        </w:rPr>
        <w:t xml:space="preserve"> munkaadó által aláírandó és benyújtandó kérelem sablonjában eleve beépített a következő szöveg: „Aláírásommal elismerem, hogy a </w:t>
      </w:r>
      <w:hyperlink r:id="rId5" w:history="1">
        <w:r w:rsidR="00024031" w:rsidRPr="00024031">
          <w:rPr>
            <w:rFonts w:ascii="Segoe UI" w:eastAsia="Times New Roman" w:hAnsi="Segoe UI" w:cs="Segoe UI"/>
            <w:sz w:val="20"/>
            <w:szCs w:val="20"/>
            <w:lang w:eastAsia="en-US"/>
          </w:rPr>
          <w:t>www.munka.hu</w:t>
        </w:r>
      </w:hyperlink>
      <w:r w:rsidR="00024031" w:rsidRPr="00024031">
        <w:rPr>
          <w:rFonts w:ascii="Segoe UI" w:eastAsia="Times New Roman" w:hAnsi="Segoe UI" w:cs="Segoe UI"/>
          <w:sz w:val="20"/>
          <w:szCs w:val="20"/>
          <w:lang w:eastAsia="en-US"/>
        </w:rPr>
        <w:t xml:space="preserve"> oldalon található Ágazati bértámogatási program feltételeit tartalmazó Hirdetményt, illetve az azt szabályozó jogszabályokat megismertem, az abban foglaltakat elfogadom, a feltételeknek megfelelek.” </w:t>
      </w:r>
    </w:p>
    <w:p w:rsidR="00024031" w:rsidRPr="00024031" w:rsidRDefault="00024031" w:rsidP="00024031">
      <w:pPr>
        <w:pStyle w:val="wordsection1"/>
        <w:jc w:val="both"/>
        <w:rPr>
          <w:rFonts w:ascii="Segoe UI" w:eastAsia="Times New Roman" w:hAnsi="Segoe UI" w:cs="Segoe UI"/>
          <w:sz w:val="20"/>
          <w:szCs w:val="20"/>
          <w:lang w:eastAsia="en-US"/>
        </w:rPr>
      </w:pPr>
      <w:r w:rsidRPr="00024031">
        <w:rPr>
          <w:rFonts w:ascii="Segoe UI" w:eastAsia="Times New Roman" w:hAnsi="Segoe UI" w:cs="Segoe UI"/>
          <w:sz w:val="20"/>
          <w:szCs w:val="20"/>
          <w:lang w:eastAsia="en-US"/>
        </w:rPr>
        <w:t xml:space="preserve">E nyilatkozattal tehát a munkaadó a Hirdetményben szereplő összes pontra vonatkozóan nyilatkozik, így  — többek között — a kérdéssel illetett pontokról is. A fentiekből következik, hogy az ágazati bértámogatás kapcsán a munkaadóknak </w:t>
      </w:r>
      <w:r w:rsidR="00C36125">
        <w:rPr>
          <w:rFonts w:ascii="Segoe UI" w:eastAsia="Times New Roman" w:hAnsi="Segoe UI" w:cs="Segoe UI"/>
          <w:sz w:val="20"/>
          <w:szCs w:val="20"/>
          <w:lang w:eastAsia="en-US"/>
        </w:rPr>
        <w:t xml:space="preserve">a kérelem beadásakor </w:t>
      </w:r>
      <w:bookmarkStart w:id="0" w:name="_GoBack"/>
      <w:bookmarkEnd w:id="0"/>
      <w:r w:rsidRPr="00024031">
        <w:rPr>
          <w:rFonts w:ascii="Segoe UI" w:eastAsia="Times New Roman" w:hAnsi="Segoe UI" w:cs="Segoe UI"/>
          <w:sz w:val="20"/>
          <w:szCs w:val="20"/>
          <w:lang w:eastAsia="en-US"/>
        </w:rPr>
        <w:t xml:space="preserve">nem kell külön nyilatkozatot mellékelniük a Hirdetmény pontjai tekintetében. </w:t>
      </w:r>
    </w:p>
    <w:p w:rsidR="008E394E" w:rsidRDefault="00024031" w:rsidP="00F85079">
      <w:pPr>
        <w:pStyle w:val="wordsection1"/>
        <w:jc w:val="both"/>
        <w:rPr>
          <w:rFonts w:cstheme="minorHAnsi"/>
        </w:rPr>
      </w:pPr>
      <w:r w:rsidRPr="00024031">
        <w:rPr>
          <w:rFonts w:ascii="Segoe UI" w:eastAsia="Times New Roman" w:hAnsi="Segoe UI" w:cs="Segoe UI"/>
          <w:sz w:val="20"/>
          <w:szCs w:val="20"/>
          <w:lang w:eastAsia="en-US"/>
        </w:rPr>
        <w:t xml:space="preserve">A Hirdetmény figyelmes átolvasása mindenképpen javasolt az egyoldalas kérelem beadása előtt, így többek között a Hirdetmény utolsó  pontjában foglaltak </w:t>
      </w:r>
      <w:r>
        <w:rPr>
          <w:rFonts w:ascii="Segoe UI" w:eastAsia="Times New Roman" w:hAnsi="Segoe UI" w:cs="Segoe UI"/>
          <w:sz w:val="20"/>
          <w:szCs w:val="20"/>
          <w:lang w:eastAsia="en-US"/>
        </w:rPr>
        <w:t xml:space="preserve">áttekintése </w:t>
      </w:r>
      <w:r w:rsidRPr="00024031">
        <w:rPr>
          <w:rFonts w:ascii="Segoe UI" w:eastAsia="Times New Roman" w:hAnsi="Segoe UI" w:cs="Segoe UI"/>
          <w:sz w:val="20"/>
          <w:szCs w:val="20"/>
          <w:lang w:eastAsia="en-US"/>
        </w:rPr>
        <w:t>is, mely szerint a kérelem mellékleteként a következők csatolandók: érintett munkavállalók munkaszerződése és az érintett munkavállalók által kitöltött NYILATKOZAT a személyes adatok felvételéhez (ez utóbbi sablonja megtalálható a tájékozt</w:t>
      </w:r>
      <w:r>
        <w:rPr>
          <w:rFonts w:ascii="Segoe UI" w:eastAsia="Times New Roman" w:hAnsi="Segoe UI" w:cs="Segoe UI"/>
          <w:sz w:val="20"/>
          <w:szCs w:val="20"/>
          <w:lang w:eastAsia="en-US"/>
        </w:rPr>
        <w:t>ató</w:t>
      </w:r>
      <w:r w:rsidRPr="00024031">
        <w:rPr>
          <w:rFonts w:ascii="Segoe UI" w:eastAsia="Times New Roman" w:hAnsi="Segoe UI" w:cs="Segoe UI"/>
          <w:sz w:val="20"/>
          <w:szCs w:val="20"/>
          <w:lang w:eastAsia="en-US"/>
        </w:rPr>
        <w:t xml:space="preserve"> felületen).</w:t>
      </w:r>
    </w:p>
    <w:p w:rsidR="00AD7152" w:rsidRPr="00F77AD8" w:rsidRDefault="00AD7152" w:rsidP="002B1C6A">
      <w:pPr>
        <w:jc w:val="both"/>
        <w:rPr>
          <w:rFonts w:cstheme="minorHAnsi"/>
        </w:rPr>
      </w:pPr>
    </w:p>
    <w:sectPr w:rsidR="00AD7152" w:rsidRPr="00F77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F0"/>
    <w:rsid w:val="000117C9"/>
    <w:rsid w:val="00023736"/>
    <w:rsid w:val="00024031"/>
    <w:rsid w:val="00091100"/>
    <w:rsid w:val="000B3DF7"/>
    <w:rsid w:val="000D69BF"/>
    <w:rsid w:val="001B6076"/>
    <w:rsid w:val="00275CDC"/>
    <w:rsid w:val="002B1C6A"/>
    <w:rsid w:val="002F35B4"/>
    <w:rsid w:val="00354653"/>
    <w:rsid w:val="0039658F"/>
    <w:rsid w:val="003B79D3"/>
    <w:rsid w:val="003E24DE"/>
    <w:rsid w:val="00405D81"/>
    <w:rsid w:val="00406E0B"/>
    <w:rsid w:val="0043032F"/>
    <w:rsid w:val="00480A87"/>
    <w:rsid w:val="004A3A3C"/>
    <w:rsid w:val="004E05DA"/>
    <w:rsid w:val="00534DB3"/>
    <w:rsid w:val="00540ECF"/>
    <w:rsid w:val="005846B4"/>
    <w:rsid w:val="005E32C5"/>
    <w:rsid w:val="005E36AB"/>
    <w:rsid w:val="005F20B7"/>
    <w:rsid w:val="00605E67"/>
    <w:rsid w:val="00641230"/>
    <w:rsid w:val="00722436"/>
    <w:rsid w:val="007666F7"/>
    <w:rsid w:val="00771743"/>
    <w:rsid w:val="00772F81"/>
    <w:rsid w:val="007A3BD4"/>
    <w:rsid w:val="008274AB"/>
    <w:rsid w:val="00842228"/>
    <w:rsid w:val="008650A9"/>
    <w:rsid w:val="008846AB"/>
    <w:rsid w:val="008A372C"/>
    <w:rsid w:val="008E394E"/>
    <w:rsid w:val="0095722E"/>
    <w:rsid w:val="00A4060E"/>
    <w:rsid w:val="00A41E29"/>
    <w:rsid w:val="00A845A4"/>
    <w:rsid w:val="00AD7152"/>
    <w:rsid w:val="00AE2BF7"/>
    <w:rsid w:val="00B03FAD"/>
    <w:rsid w:val="00B07483"/>
    <w:rsid w:val="00B975FB"/>
    <w:rsid w:val="00C15736"/>
    <w:rsid w:val="00C348CC"/>
    <w:rsid w:val="00C36125"/>
    <w:rsid w:val="00C70332"/>
    <w:rsid w:val="00C945B0"/>
    <w:rsid w:val="00CC59F2"/>
    <w:rsid w:val="00D14ACA"/>
    <w:rsid w:val="00D64052"/>
    <w:rsid w:val="00E028C4"/>
    <w:rsid w:val="00E70329"/>
    <w:rsid w:val="00EE7DBA"/>
    <w:rsid w:val="00F400F0"/>
    <w:rsid w:val="00F6666A"/>
    <w:rsid w:val="00F77AD8"/>
    <w:rsid w:val="00F85079"/>
    <w:rsid w:val="00FB6E29"/>
    <w:rsid w:val="00FE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846AB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7A3B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A3BD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A3BD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A3B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A3BD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3BD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24031"/>
    <w:rPr>
      <w:color w:val="0563C1"/>
      <w:u w:val="single"/>
    </w:rPr>
  </w:style>
  <w:style w:type="paragraph" w:customStyle="1" w:styleId="wordsection1">
    <w:name w:val="wordsection1"/>
    <w:basedOn w:val="Norml"/>
    <w:rsid w:val="0002403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8846AB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7A3BD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A3BD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A3BD4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A3BD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A3BD4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A3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3BD4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024031"/>
    <w:rPr>
      <w:color w:val="0563C1"/>
      <w:u w:val="single"/>
    </w:rPr>
  </w:style>
  <w:style w:type="paragraph" w:customStyle="1" w:styleId="wordsection1">
    <w:name w:val="wordsection1"/>
    <w:basedOn w:val="Norml"/>
    <w:rsid w:val="00024031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nk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1617</Words>
  <Characters>11158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ITM MPF</dc:creator>
  <cp:lastModifiedBy>ITM MPF</cp:lastModifiedBy>
  <cp:revision>2</cp:revision>
  <dcterms:created xsi:type="dcterms:W3CDTF">2020-12-16T16:51:00Z</dcterms:created>
  <dcterms:modified xsi:type="dcterms:W3CDTF">2020-12-16T16:51:00Z</dcterms:modified>
</cp:coreProperties>
</file>