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D9D0" w14:textId="3C839BDB" w:rsidR="00C21C8C" w:rsidRPr="00CC7ABD" w:rsidRDefault="00C21C8C" w:rsidP="00C21C8C">
      <w:pPr>
        <w:rPr>
          <w:rFonts w:ascii="Arial" w:hAnsi="Arial" w:cs="Arial"/>
          <w:b/>
          <w:sz w:val="28"/>
          <w:szCs w:val="28"/>
        </w:rPr>
      </w:pPr>
      <w:bookmarkStart w:id="0" w:name="_Hlk56938761"/>
      <w:r>
        <w:rPr>
          <w:rFonts w:ascii="Arial" w:hAnsi="Arial" w:cs="Arial"/>
          <w:b/>
          <w:sz w:val="28"/>
          <w:szCs w:val="28"/>
        </w:rPr>
        <w:t>Če</w:t>
      </w:r>
      <w:r w:rsidR="00AD2413">
        <w:rPr>
          <w:rFonts w:ascii="Arial" w:hAnsi="Arial" w:cs="Arial"/>
          <w:b/>
          <w:sz w:val="28"/>
          <w:szCs w:val="28"/>
        </w:rPr>
        <w:t>ši prokázali solidaritu.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D2413">
        <w:rPr>
          <w:rFonts w:ascii="Arial" w:hAnsi="Arial" w:cs="Arial"/>
          <w:b/>
          <w:sz w:val="28"/>
          <w:szCs w:val="28"/>
        </w:rPr>
        <w:t>Jarní</w:t>
      </w:r>
      <w:r>
        <w:rPr>
          <w:rFonts w:ascii="Arial" w:hAnsi="Arial" w:cs="Arial"/>
          <w:b/>
          <w:sz w:val="28"/>
          <w:szCs w:val="28"/>
        </w:rPr>
        <w:t xml:space="preserve"> Sbírka potravin </w:t>
      </w:r>
      <w:r w:rsidR="00AD2413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ynesla </w:t>
      </w:r>
      <w:r w:rsidR="00105C7B">
        <w:rPr>
          <w:rFonts w:ascii="Arial" w:hAnsi="Arial" w:cs="Arial"/>
          <w:b/>
          <w:sz w:val="28"/>
          <w:szCs w:val="28"/>
        </w:rPr>
        <w:t>318</w:t>
      </w:r>
      <w:r w:rsidRPr="00105C7B">
        <w:rPr>
          <w:rFonts w:ascii="Arial" w:hAnsi="Arial" w:cs="Arial"/>
          <w:b/>
          <w:sz w:val="28"/>
          <w:szCs w:val="28"/>
        </w:rPr>
        <w:t xml:space="preserve"> tun</w:t>
      </w:r>
      <w:r w:rsidRPr="00CC7ABD">
        <w:rPr>
          <w:rFonts w:ascii="Arial" w:hAnsi="Arial" w:cs="Arial"/>
          <w:b/>
          <w:sz w:val="28"/>
          <w:szCs w:val="28"/>
        </w:rPr>
        <w:t xml:space="preserve"> zboží pro potřebné</w:t>
      </w:r>
    </w:p>
    <w:p w14:paraId="6B3DD9CD" w14:textId="0184C277" w:rsidR="00C21C8C" w:rsidRPr="00256FE4" w:rsidRDefault="00C21C8C" w:rsidP="00C21C8C">
      <w:pPr>
        <w:numPr>
          <w:ilvl w:val="0"/>
          <w:numId w:val="21"/>
        </w:numPr>
        <w:rPr>
          <w:rFonts w:ascii="Arial" w:hAnsi="Arial" w:cs="Arial"/>
          <w:b/>
          <w:bCs/>
          <w:sz w:val="22"/>
        </w:rPr>
      </w:pPr>
      <w:r w:rsidRPr="00256FE4">
        <w:rPr>
          <w:rFonts w:ascii="Arial" w:hAnsi="Arial" w:cs="Arial"/>
          <w:b/>
          <w:sz w:val="22"/>
        </w:rPr>
        <w:t>Zákazníci vyslyšeli volání o pomoc a pomohli naplnit sklady potravinových bank</w:t>
      </w:r>
    </w:p>
    <w:p w14:paraId="3ED97420" w14:textId="4170F185" w:rsidR="00C21C8C" w:rsidRPr="00256FE4" w:rsidRDefault="007B330D" w:rsidP="00C21C8C">
      <w:pPr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Již více než rok trvající k</w:t>
      </w:r>
      <w:r w:rsidR="00C21C8C">
        <w:rPr>
          <w:rFonts w:ascii="Arial" w:hAnsi="Arial" w:cs="Arial"/>
          <w:b/>
          <w:bCs/>
          <w:sz w:val="22"/>
        </w:rPr>
        <w:t xml:space="preserve">oronavirová </w:t>
      </w:r>
      <w:r>
        <w:rPr>
          <w:rFonts w:ascii="Arial" w:hAnsi="Arial" w:cs="Arial"/>
          <w:b/>
          <w:bCs/>
          <w:sz w:val="22"/>
        </w:rPr>
        <w:t>krize</w:t>
      </w:r>
      <w:r w:rsidR="00C21C8C">
        <w:rPr>
          <w:rFonts w:ascii="Arial" w:hAnsi="Arial" w:cs="Arial"/>
          <w:b/>
          <w:bCs/>
          <w:sz w:val="22"/>
        </w:rPr>
        <w:t xml:space="preserve"> způsobila výrazný nárůst osob, které se ocitly v tíživé životní situaci</w:t>
      </w:r>
    </w:p>
    <w:p w14:paraId="7D8B35BA" w14:textId="1C4ED090" w:rsidR="00C21C8C" w:rsidRPr="00C21C8C" w:rsidRDefault="007B330D" w:rsidP="00C21C8C">
      <w:pPr>
        <w:numPr>
          <w:ilvl w:val="0"/>
          <w:numId w:val="2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Sbírka potravin se uskutečnila za</w:t>
      </w:r>
      <w:r w:rsidR="00C21C8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přísných </w:t>
      </w:r>
      <w:r w:rsidR="00C21C8C">
        <w:rPr>
          <w:rFonts w:ascii="Arial" w:hAnsi="Arial" w:cs="Arial"/>
          <w:b/>
          <w:bCs/>
          <w:sz w:val="22"/>
        </w:rPr>
        <w:t>hygienick</w:t>
      </w:r>
      <w:r>
        <w:rPr>
          <w:rFonts w:ascii="Arial" w:hAnsi="Arial" w:cs="Arial"/>
          <w:b/>
          <w:bCs/>
          <w:sz w:val="22"/>
        </w:rPr>
        <w:t>ých</w:t>
      </w:r>
      <w:r w:rsidR="00C21C8C">
        <w:rPr>
          <w:rFonts w:ascii="Arial" w:hAnsi="Arial" w:cs="Arial"/>
          <w:b/>
          <w:bCs/>
          <w:sz w:val="22"/>
        </w:rPr>
        <w:t xml:space="preserve"> podmín</w:t>
      </w:r>
      <w:r>
        <w:rPr>
          <w:rFonts w:ascii="Arial" w:hAnsi="Arial" w:cs="Arial"/>
          <w:b/>
          <w:bCs/>
          <w:sz w:val="22"/>
        </w:rPr>
        <w:t>ek</w:t>
      </w:r>
      <w:r w:rsidR="00C21C8C">
        <w:rPr>
          <w:rFonts w:ascii="Arial" w:hAnsi="Arial" w:cs="Arial"/>
          <w:b/>
          <w:bCs/>
          <w:sz w:val="22"/>
        </w:rPr>
        <w:t xml:space="preserve"> ve v</w:t>
      </w:r>
      <w:r>
        <w:rPr>
          <w:rFonts w:ascii="Arial" w:hAnsi="Arial" w:cs="Arial"/>
          <w:b/>
          <w:bCs/>
          <w:sz w:val="22"/>
        </w:rPr>
        <w:t>íce než</w:t>
      </w:r>
      <w:r w:rsidR="00C21C8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osmi stech</w:t>
      </w:r>
      <w:r w:rsidR="00C21C8C">
        <w:rPr>
          <w:rFonts w:ascii="Arial" w:hAnsi="Arial" w:cs="Arial"/>
          <w:b/>
          <w:bCs/>
          <w:sz w:val="22"/>
        </w:rPr>
        <w:t xml:space="preserve"> prodejnách</w:t>
      </w:r>
      <w:r w:rsidR="00AD2413">
        <w:rPr>
          <w:rFonts w:ascii="Arial" w:hAnsi="Arial" w:cs="Arial"/>
          <w:b/>
          <w:bCs/>
          <w:sz w:val="22"/>
        </w:rPr>
        <w:t xml:space="preserve"> po celé ČR</w:t>
      </w:r>
    </w:p>
    <w:bookmarkEnd w:id="0"/>
    <w:p w14:paraId="6099269E" w14:textId="77777777" w:rsidR="00C21C8C" w:rsidRPr="00CC7ABD" w:rsidRDefault="00C21C8C" w:rsidP="00C21C8C">
      <w:pPr>
        <w:spacing w:line="360" w:lineRule="auto"/>
        <w:jc w:val="both"/>
        <w:rPr>
          <w:rFonts w:ascii="Arial" w:hAnsi="Arial" w:cs="Arial"/>
          <w:b/>
          <w:sz w:val="22"/>
          <w:highlight w:val="yellow"/>
        </w:rPr>
      </w:pPr>
    </w:p>
    <w:p w14:paraId="6E6B5396" w14:textId="635C6F25" w:rsidR="00C21C8C" w:rsidRPr="00CC7ABD" w:rsidRDefault="00C21C8C" w:rsidP="00C21C8C">
      <w:pPr>
        <w:spacing w:line="360" w:lineRule="auto"/>
        <w:jc w:val="both"/>
        <w:rPr>
          <w:rFonts w:ascii="Arial" w:hAnsi="Arial" w:cs="Arial"/>
          <w:sz w:val="22"/>
        </w:rPr>
      </w:pPr>
      <w:r w:rsidRPr="00CC7ABD">
        <w:rPr>
          <w:rFonts w:ascii="Arial" w:hAnsi="Arial" w:cs="Arial"/>
          <w:b/>
          <w:sz w:val="22"/>
        </w:rPr>
        <w:t xml:space="preserve">Praha </w:t>
      </w:r>
      <w:r>
        <w:rPr>
          <w:rFonts w:ascii="Arial" w:hAnsi="Arial" w:cs="Arial"/>
          <w:b/>
          <w:sz w:val="22"/>
        </w:rPr>
        <w:t>25</w:t>
      </w:r>
      <w:r w:rsidRPr="00CC7ABD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dubna 2021</w:t>
      </w:r>
      <w:r w:rsidRPr="00CC7ABD">
        <w:rPr>
          <w:rFonts w:ascii="Arial" w:hAnsi="Arial" w:cs="Arial"/>
          <w:sz w:val="22"/>
        </w:rPr>
        <w:t xml:space="preserve"> – V </w:t>
      </w:r>
      <w:r>
        <w:rPr>
          <w:rFonts w:ascii="Arial" w:hAnsi="Arial" w:cs="Arial"/>
          <w:sz w:val="22"/>
        </w:rPr>
        <w:t>jarním</w:t>
      </w:r>
      <w:r w:rsidRPr="00CC7ABD">
        <w:rPr>
          <w:rFonts w:ascii="Arial" w:hAnsi="Arial" w:cs="Arial"/>
          <w:sz w:val="22"/>
        </w:rPr>
        <w:t xml:space="preserve"> kole celorepublikové Sbírky potravin</w:t>
      </w:r>
      <w:r>
        <w:rPr>
          <w:rFonts w:ascii="Arial" w:hAnsi="Arial" w:cs="Arial"/>
          <w:sz w:val="22"/>
        </w:rPr>
        <w:t xml:space="preserve"> </w:t>
      </w:r>
      <w:r w:rsidRPr="00CC7ABD">
        <w:rPr>
          <w:rFonts w:ascii="Arial" w:hAnsi="Arial" w:cs="Arial"/>
          <w:sz w:val="22"/>
        </w:rPr>
        <w:t>se podařilo vybrat</w:t>
      </w:r>
      <w:r w:rsidR="007B330D">
        <w:rPr>
          <w:rFonts w:ascii="Arial" w:hAnsi="Arial" w:cs="Arial"/>
          <w:sz w:val="22"/>
        </w:rPr>
        <w:t xml:space="preserve"> ve více než osmi stech </w:t>
      </w:r>
      <w:r w:rsidR="007B330D" w:rsidRPr="00105C7B">
        <w:rPr>
          <w:rFonts w:ascii="Arial" w:hAnsi="Arial" w:cs="Arial"/>
          <w:sz w:val="22"/>
        </w:rPr>
        <w:t>prodejnách</w:t>
      </w:r>
      <w:r w:rsidRPr="00105C7B">
        <w:rPr>
          <w:rFonts w:ascii="Arial" w:hAnsi="Arial" w:cs="Arial"/>
          <w:sz w:val="22"/>
        </w:rPr>
        <w:t xml:space="preserve"> </w:t>
      </w:r>
      <w:r w:rsidR="00105C7B" w:rsidRPr="00105C7B">
        <w:rPr>
          <w:rFonts w:ascii="Arial" w:hAnsi="Arial" w:cs="Arial"/>
          <w:sz w:val="22"/>
        </w:rPr>
        <w:t>286</w:t>
      </w:r>
      <w:r w:rsidRPr="00105C7B">
        <w:rPr>
          <w:rFonts w:ascii="Arial" w:hAnsi="Arial" w:cs="Arial"/>
          <w:sz w:val="22"/>
        </w:rPr>
        <w:t xml:space="preserve"> tun potravin, z nichž </w:t>
      </w:r>
      <w:r w:rsidR="00D3272D" w:rsidRPr="00105C7B">
        <w:rPr>
          <w:rFonts w:ascii="Arial" w:hAnsi="Arial" w:cs="Arial"/>
          <w:sz w:val="22"/>
        </w:rPr>
        <w:t>lze</w:t>
      </w:r>
      <w:r w:rsidRPr="00105C7B">
        <w:rPr>
          <w:rFonts w:ascii="Arial" w:hAnsi="Arial" w:cs="Arial"/>
          <w:sz w:val="22"/>
        </w:rPr>
        <w:t xml:space="preserve"> připravit až </w:t>
      </w:r>
      <w:r w:rsidR="00105C7B" w:rsidRPr="00105C7B">
        <w:rPr>
          <w:rFonts w:ascii="Arial" w:hAnsi="Arial" w:cs="Arial"/>
          <w:sz w:val="22"/>
        </w:rPr>
        <w:t>570 000</w:t>
      </w:r>
      <w:r w:rsidRPr="00105C7B">
        <w:rPr>
          <w:rFonts w:ascii="Arial" w:hAnsi="Arial" w:cs="Arial"/>
          <w:sz w:val="22"/>
        </w:rPr>
        <w:t xml:space="preserve"> porcí jídla. </w:t>
      </w:r>
      <w:r w:rsidR="007802F6" w:rsidRPr="00105C7B">
        <w:rPr>
          <w:rFonts w:ascii="Arial" w:hAnsi="Arial" w:cs="Arial"/>
          <w:sz w:val="22"/>
        </w:rPr>
        <w:t>Zákazníci</w:t>
      </w:r>
      <w:r w:rsidRPr="00105C7B">
        <w:rPr>
          <w:rFonts w:ascii="Arial" w:hAnsi="Arial" w:cs="Arial"/>
          <w:sz w:val="22"/>
        </w:rPr>
        <w:t xml:space="preserve"> </w:t>
      </w:r>
      <w:r w:rsidR="00084D5D" w:rsidRPr="00105C7B">
        <w:rPr>
          <w:rFonts w:ascii="Arial" w:hAnsi="Arial" w:cs="Arial"/>
          <w:sz w:val="22"/>
        </w:rPr>
        <w:t>rovněž</w:t>
      </w:r>
      <w:r w:rsidRPr="00105C7B">
        <w:rPr>
          <w:rFonts w:ascii="Arial" w:hAnsi="Arial" w:cs="Arial"/>
          <w:sz w:val="22"/>
        </w:rPr>
        <w:t xml:space="preserve"> přispěli </w:t>
      </w:r>
      <w:r w:rsidR="00105C7B" w:rsidRPr="00105C7B">
        <w:rPr>
          <w:rFonts w:ascii="Arial" w:hAnsi="Arial" w:cs="Arial"/>
          <w:sz w:val="22"/>
        </w:rPr>
        <w:t>32</w:t>
      </w:r>
      <w:r w:rsidRPr="00105C7B">
        <w:rPr>
          <w:rFonts w:ascii="Arial" w:hAnsi="Arial" w:cs="Arial"/>
          <w:sz w:val="22"/>
        </w:rPr>
        <w:t xml:space="preserve"> tunami základní</w:t>
      </w:r>
      <w:r>
        <w:rPr>
          <w:rFonts w:ascii="Arial" w:hAnsi="Arial" w:cs="Arial"/>
          <w:sz w:val="22"/>
        </w:rPr>
        <w:t xml:space="preserve"> </w:t>
      </w:r>
      <w:r w:rsidR="00105C7B">
        <w:rPr>
          <w:rFonts w:ascii="Arial" w:hAnsi="Arial" w:cs="Arial"/>
          <w:sz w:val="22"/>
        </w:rPr>
        <w:t xml:space="preserve">drogerie a </w:t>
      </w:r>
      <w:r>
        <w:rPr>
          <w:rFonts w:ascii="Arial" w:hAnsi="Arial" w:cs="Arial"/>
          <w:sz w:val="22"/>
        </w:rPr>
        <w:t>hygienických potřeb, které potravinové banky lidem v</w:t>
      </w:r>
      <w:r w:rsidR="00084D5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nouzi také poskytují</w:t>
      </w:r>
      <w:r w:rsidRPr="00CC7ABD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Navíc</w:t>
      </w:r>
      <w:r w:rsidRPr="00CC7ABD">
        <w:rPr>
          <w:rFonts w:ascii="Arial" w:hAnsi="Arial" w:cs="Arial"/>
          <w:sz w:val="22"/>
        </w:rPr>
        <w:t xml:space="preserve"> až </w:t>
      </w:r>
      <w:r>
        <w:rPr>
          <w:rFonts w:ascii="Arial" w:hAnsi="Arial" w:cs="Arial"/>
          <w:sz w:val="22"/>
        </w:rPr>
        <w:t>do 2</w:t>
      </w:r>
      <w:r w:rsidRPr="00CC7ABD">
        <w:rPr>
          <w:rFonts w:ascii="Arial" w:hAnsi="Arial" w:cs="Arial"/>
          <w:sz w:val="22"/>
        </w:rPr>
        <w:t>.</w:t>
      </w:r>
      <w:r w:rsidR="00D3272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května</w:t>
      </w:r>
      <w:r w:rsidRPr="00CC7ABD">
        <w:rPr>
          <w:rFonts w:ascii="Arial" w:hAnsi="Arial" w:cs="Arial"/>
          <w:sz w:val="22"/>
        </w:rPr>
        <w:t xml:space="preserve"> mohou </w:t>
      </w:r>
      <w:r w:rsidR="00253173">
        <w:rPr>
          <w:rFonts w:ascii="Arial" w:hAnsi="Arial" w:cs="Arial"/>
          <w:sz w:val="22"/>
        </w:rPr>
        <w:t>Češi</w:t>
      </w:r>
      <w:r w:rsidRPr="00CC7ABD">
        <w:rPr>
          <w:rFonts w:ascii="Arial" w:hAnsi="Arial" w:cs="Arial"/>
          <w:sz w:val="22"/>
        </w:rPr>
        <w:t xml:space="preserve"> darovat potraviny a</w:t>
      </w:r>
      <w:r w:rsidR="00F16B8F">
        <w:rPr>
          <w:rFonts w:ascii="Arial" w:hAnsi="Arial" w:cs="Arial"/>
          <w:sz w:val="22"/>
        </w:rPr>
        <w:t> </w:t>
      </w:r>
      <w:r w:rsidRPr="00CC7ABD">
        <w:rPr>
          <w:rFonts w:ascii="Arial" w:hAnsi="Arial" w:cs="Arial"/>
          <w:sz w:val="22"/>
        </w:rPr>
        <w:t>drogerii také prostřednictvím on-line nákup</w:t>
      </w:r>
      <w:r w:rsidR="00B21EAE">
        <w:rPr>
          <w:rFonts w:ascii="Arial" w:hAnsi="Arial" w:cs="Arial"/>
          <w:sz w:val="22"/>
        </w:rPr>
        <w:t>ů</w:t>
      </w:r>
      <w:r w:rsidRPr="00CC7ABD">
        <w:rPr>
          <w:rFonts w:ascii="Arial" w:hAnsi="Arial" w:cs="Arial"/>
          <w:sz w:val="22"/>
        </w:rPr>
        <w:t>.</w:t>
      </w:r>
    </w:p>
    <w:p w14:paraId="6E50C079" w14:textId="28900867" w:rsidR="00C06B2D" w:rsidRPr="00C06B2D" w:rsidRDefault="00C21C8C" w:rsidP="00C21C8C">
      <w:pPr>
        <w:spacing w:line="360" w:lineRule="auto"/>
        <w:jc w:val="both"/>
        <w:rPr>
          <w:rFonts w:ascii="Arial" w:hAnsi="Arial" w:cs="Arial"/>
          <w:iCs/>
          <w:sz w:val="22"/>
        </w:rPr>
      </w:pPr>
      <w:r w:rsidRPr="00CC7ABD">
        <w:rPr>
          <w:rFonts w:ascii="Arial" w:hAnsi="Arial" w:cs="Arial"/>
          <w:i/>
          <w:sz w:val="22"/>
        </w:rPr>
        <w:t>„</w:t>
      </w:r>
      <w:r w:rsidR="00C06B2D">
        <w:rPr>
          <w:rFonts w:ascii="Arial" w:hAnsi="Arial" w:cs="Arial"/>
          <w:i/>
          <w:sz w:val="22"/>
        </w:rPr>
        <w:t xml:space="preserve">Statistiky jasně ukazují, že počet lidí v nouzi, kteří jsou závislí na pomoci potravinových bank, narostl v loňském roce až o desítky procent. Důvodem je koronavirová pandemie, </w:t>
      </w:r>
      <w:r w:rsidR="00BE2126">
        <w:rPr>
          <w:rFonts w:ascii="Arial" w:hAnsi="Arial" w:cs="Arial"/>
          <w:i/>
          <w:sz w:val="22"/>
        </w:rPr>
        <w:t>jež</w:t>
      </w:r>
      <w:r w:rsidR="00C06B2D">
        <w:rPr>
          <w:rFonts w:ascii="Arial" w:hAnsi="Arial" w:cs="Arial"/>
          <w:i/>
          <w:sz w:val="22"/>
        </w:rPr>
        <w:t xml:space="preserve"> připravila mnoho obyvatel o práci. S tím pak souvisí nedostatek finančních prostředků, které by pokryly alespoň nejnutnější životní potřeby. </w:t>
      </w:r>
      <w:r>
        <w:rPr>
          <w:rFonts w:ascii="Arial" w:hAnsi="Arial" w:cs="Arial"/>
          <w:i/>
          <w:sz w:val="22"/>
        </w:rPr>
        <w:t xml:space="preserve">Moc </w:t>
      </w:r>
      <w:r w:rsidR="00622819">
        <w:rPr>
          <w:rFonts w:ascii="Arial" w:hAnsi="Arial" w:cs="Arial"/>
          <w:i/>
          <w:sz w:val="22"/>
        </w:rPr>
        <w:t xml:space="preserve">proto </w:t>
      </w:r>
      <w:r>
        <w:rPr>
          <w:rFonts w:ascii="Arial" w:hAnsi="Arial" w:cs="Arial"/>
          <w:i/>
          <w:sz w:val="22"/>
        </w:rPr>
        <w:t xml:space="preserve">děkujeme všem dárcům, </w:t>
      </w:r>
      <w:r w:rsidR="00BE2126">
        <w:rPr>
          <w:rFonts w:ascii="Arial" w:hAnsi="Arial" w:cs="Arial"/>
          <w:i/>
          <w:sz w:val="22"/>
        </w:rPr>
        <w:t>jimž</w:t>
      </w:r>
      <w:r>
        <w:rPr>
          <w:rFonts w:ascii="Arial" w:hAnsi="Arial" w:cs="Arial"/>
          <w:i/>
          <w:sz w:val="22"/>
        </w:rPr>
        <w:t xml:space="preserve"> není lhostejný osud lidí ohrožených chudobou nebo sociálním vyloučením. Kdo nestihl darovat v sobotu, má stále </w:t>
      </w:r>
      <w:r w:rsidR="00622819">
        <w:rPr>
          <w:rFonts w:ascii="Arial" w:hAnsi="Arial" w:cs="Arial"/>
          <w:i/>
          <w:sz w:val="22"/>
        </w:rPr>
        <w:t xml:space="preserve">ještě </w:t>
      </w:r>
      <w:r w:rsidR="003F0FEA">
        <w:rPr>
          <w:rFonts w:ascii="Arial" w:hAnsi="Arial" w:cs="Arial"/>
          <w:i/>
          <w:sz w:val="22"/>
        </w:rPr>
        <w:t xml:space="preserve">týden </w:t>
      </w:r>
      <w:r w:rsidR="00C06B2D">
        <w:rPr>
          <w:rFonts w:ascii="Arial" w:hAnsi="Arial" w:cs="Arial"/>
          <w:i/>
          <w:sz w:val="22"/>
        </w:rPr>
        <w:t>možnost</w:t>
      </w:r>
      <w:r>
        <w:rPr>
          <w:rFonts w:ascii="Arial" w:hAnsi="Arial" w:cs="Arial"/>
          <w:i/>
          <w:sz w:val="22"/>
        </w:rPr>
        <w:t xml:space="preserve"> v on-line obchodech</w:t>
      </w:r>
      <w:r w:rsidR="00A76C93">
        <w:rPr>
          <w:rFonts w:ascii="Arial" w:hAnsi="Arial" w:cs="Arial"/>
          <w:i/>
          <w:sz w:val="22"/>
        </w:rPr>
        <w:t xml:space="preserve"> Košík.cz, Rohlík.cz a </w:t>
      </w:r>
      <w:r>
        <w:rPr>
          <w:rFonts w:ascii="Arial" w:hAnsi="Arial" w:cs="Arial"/>
          <w:i/>
          <w:sz w:val="22"/>
        </w:rPr>
        <w:t>iTesco.cz</w:t>
      </w:r>
      <w:r w:rsidR="00A76C93">
        <w:rPr>
          <w:rFonts w:ascii="Arial" w:hAnsi="Arial" w:cs="Arial"/>
          <w:i/>
          <w:sz w:val="22"/>
        </w:rPr>
        <w:t>.</w:t>
      </w:r>
      <w:r>
        <w:rPr>
          <w:rFonts w:ascii="Arial" w:hAnsi="Arial" w:cs="Arial"/>
          <w:i/>
          <w:sz w:val="22"/>
        </w:rPr>
        <w:t xml:space="preserve"> Obrovské poděkování rovněž náleží i všem zaměstnancům jednotlivých obchodů a</w:t>
      </w:r>
      <w:r w:rsidR="00622819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>samozřejmě také dobrovolníkům za jejich ochotu a</w:t>
      </w:r>
      <w:r w:rsidR="003F0FEA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 xml:space="preserve">obětavost. Bez nich by celá akce v žádném případě nešla </w:t>
      </w:r>
      <w:r w:rsidR="00C06B2D">
        <w:rPr>
          <w:rFonts w:ascii="Arial" w:hAnsi="Arial" w:cs="Arial"/>
          <w:i/>
          <w:sz w:val="22"/>
        </w:rPr>
        <w:t>realizovat</w:t>
      </w:r>
      <w:r>
        <w:rPr>
          <w:rFonts w:ascii="Arial" w:hAnsi="Arial" w:cs="Arial"/>
          <w:i/>
          <w:sz w:val="22"/>
        </w:rPr>
        <w:t>,</w:t>
      </w:r>
      <w:r w:rsidRPr="00CC7ABD">
        <w:rPr>
          <w:rFonts w:ascii="Arial" w:hAnsi="Arial" w:cs="Arial"/>
          <w:i/>
          <w:sz w:val="22"/>
        </w:rPr>
        <w:t xml:space="preserve">“ </w:t>
      </w:r>
      <w:r w:rsidRPr="00CC7ABD">
        <w:rPr>
          <w:rFonts w:ascii="Arial" w:hAnsi="Arial" w:cs="Arial"/>
          <w:iCs/>
          <w:sz w:val="22"/>
        </w:rPr>
        <w:t xml:space="preserve">uvedla Veronika Láchová, </w:t>
      </w:r>
      <w:r w:rsidR="00C06B2D">
        <w:rPr>
          <w:rFonts w:ascii="Arial" w:hAnsi="Arial" w:cs="Arial"/>
          <w:iCs/>
          <w:sz w:val="22"/>
        </w:rPr>
        <w:t xml:space="preserve">výkonná </w:t>
      </w:r>
      <w:r w:rsidRPr="00CC7ABD">
        <w:rPr>
          <w:rFonts w:ascii="Arial" w:hAnsi="Arial" w:cs="Arial"/>
          <w:iCs/>
          <w:sz w:val="22"/>
        </w:rPr>
        <w:t>ředitelka České federace potravin</w:t>
      </w:r>
      <w:r>
        <w:rPr>
          <w:rFonts w:ascii="Arial" w:hAnsi="Arial" w:cs="Arial"/>
          <w:iCs/>
          <w:sz w:val="22"/>
        </w:rPr>
        <w:t>ových bank.</w:t>
      </w:r>
    </w:p>
    <w:p w14:paraId="157E692D" w14:textId="77777777" w:rsidR="00C21C8C" w:rsidRPr="00CC7ABD" w:rsidRDefault="00C21C8C" w:rsidP="00C21C8C">
      <w:pPr>
        <w:spacing w:line="360" w:lineRule="auto"/>
        <w:jc w:val="both"/>
        <w:rPr>
          <w:rFonts w:ascii="Arial" w:hAnsi="Arial" w:cs="Arial"/>
          <w:iCs/>
          <w:sz w:val="22"/>
        </w:rPr>
      </w:pPr>
      <w:r w:rsidRPr="00CC7ABD">
        <w:rPr>
          <w:rFonts w:ascii="Arial" w:hAnsi="Arial" w:cs="Arial"/>
          <w:iCs/>
          <w:sz w:val="22"/>
        </w:rPr>
        <w:t>Sbírka potravin je jednou z největších charitativních akcí v České republice a jsou do ní po celé zemi zapojeny tisíce lidí z řad dobrovolníků, zaměstnanců prodejen</w:t>
      </w:r>
      <w:r>
        <w:rPr>
          <w:rFonts w:ascii="Arial" w:hAnsi="Arial" w:cs="Arial"/>
          <w:iCs/>
          <w:sz w:val="22"/>
        </w:rPr>
        <w:t xml:space="preserve"> a</w:t>
      </w:r>
      <w:r w:rsidRPr="00CC7ABD">
        <w:rPr>
          <w:rFonts w:ascii="Arial" w:hAnsi="Arial" w:cs="Arial"/>
          <w:iCs/>
          <w:sz w:val="22"/>
        </w:rPr>
        <w:t xml:space="preserve"> neziskových organizací. Darované zboží se nyní převeze do skladů potravinových bank, odkud se následně </w:t>
      </w:r>
      <w:r w:rsidRPr="00CC7ABD">
        <w:rPr>
          <w:rFonts w:ascii="Arial" w:hAnsi="Arial" w:cs="Arial"/>
          <w:iCs/>
          <w:sz w:val="22"/>
        </w:rPr>
        <w:lastRenderedPageBreak/>
        <w:t>bude distribuovat přes jednotlivé charitativní organizace všem potřebným. Jejich cesta je tak krátká a na místo určení se dostanou ve chvíli, kdy jsou potřeba.</w:t>
      </w:r>
    </w:p>
    <w:p w14:paraId="2D95A955" w14:textId="76E6887F" w:rsidR="00C21C8C" w:rsidRDefault="00C21C8C" w:rsidP="00C21C8C">
      <w:pPr>
        <w:pStyle w:val="Normlnweb"/>
        <w:shd w:val="clear" w:color="auto" w:fill="FDFDFD"/>
        <w:spacing w:after="16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Siln"/>
          <w:rFonts w:ascii="Arial" w:hAnsi="Arial" w:cs="Arial"/>
          <w:b w:val="0"/>
          <w:i/>
          <w:sz w:val="22"/>
        </w:rPr>
        <w:t>„</w:t>
      </w:r>
      <w:r w:rsidR="00622819">
        <w:rPr>
          <w:rStyle w:val="Siln"/>
          <w:rFonts w:ascii="Arial" w:hAnsi="Arial" w:cs="Arial"/>
          <w:b w:val="0"/>
          <w:i/>
          <w:sz w:val="22"/>
        </w:rPr>
        <w:t>K</w:t>
      </w:r>
      <w:r>
        <w:rPr>
          <w:rStyle w:val="Siln"/>
          <w:rFonts w:ascii="Arial" w:hAnsi="Arial" w:cs="Arial"/>
          <w:b w:val="0"/>
          <w:i/>
          <w:sz w:val="22"/>
        </w:rPr>
        <w:t>oronavirov</w:t>
      </w:r>
      <w:r w:rsidR="00622819">
        <w:rPr>
          <w:rStyle w:val="Siln"/>
          <w:rFonts w:ascii="Arial" w:hAnsi="Arial" w:cs="Arial"/>
          <w:b w:val="0"/>
          <w:i/>
          <w:sz w:val="22"/>
        </w:rPr>
        <w:t>á</w:t>
      </w:r>
      <w:r>
        <w:rPr>
          <w:rStyle w:val="Siln"/>
          <w:rFonts w:ascii="Arial" w:hAnsi="Arial" w:cs="Arial"/>
          <w:b w:val="0"/>
          <w:i/>
          <w:sz w:val="22"/>
        </w:rPr>
        <w:t xml:space="preserve"> epidemie</w:t>
      </w:r>
      <w:r w:rsidR="00622819">
        <w:rPr>
          <w:rStyle w:val="Siln"/>
          <w:rFonts w:ascii="Arial" w:hAnsi="Arial" w:cs="Arial"/>
          <w:b w:val="0"/>
          <w:i/>
          <w:sz w:val="22"/>
        </w:rPr>
        <w:t xml:space="preserve"> sužuje Česko už více než rok a její </w:t>
      </w:r>
      <w:r w:rsidR="005E1384">
        <w:rPr>
          <w:rStyle w:val="Siln"/>
          <w:rFonts w:ascii="Arial" w:hAnsi="Arial" w:cs="Arial"/>
          <w:b w:val="0"/>
          <w:i/>
          <w:sz w:val="22"/>
        </w:rPr>
        <w:t xml:space="preserve">negativní </w:t>
      </w:r>
      <w:r w:rsidR="00622819">
        <w:rPr>
          <w:rStyle w:val="Siln"/>
          <w:rFonts w:ascii="Arial" w:hAnsi="Arial" w:cs="Arial"/>
          <w:b w:val="0"/>
          <w:i/>
          <w:sz w:val="22"/>
        </w:rPr>
        <w:t>dopady do života obyvatel jsou skutečně citelné.</w:t>
      </w:r>
      <w:r>
        <w:rPr>
          <w:rStyle w:val="Siln"/>
          <w:rFonts w:ascii="Arial" w:hAnsi="Arial" w:cs="Arial"/>
          <w:b w:val="0"/>
          <w:i/>
          <w:sz w:val="22"/>
        </w:rPr>
        <w:t xml:space="preserve"> </w:t>
      </w:r>
      <w:r w:rsidRPr="00CC7ABD">
        <w:rPr>
          <w:rFonts w:ascii="Arial" w:hAnsi="Arial" w:cs="Arial"/>
          <w:i/>
          <w:iCs/>
          <w:sz w:val="22"/>
          <w:szCs w:val="22"/>
        </w:rPr>
        <w:t xml:space="preserve">Jsem </w:t>
      </w:r>
      <w:r>
        <w:rPr>
          <w:rFonts w:ascii="Arial" w:hAnsi="Arial" w:cs="Arial"/>
          <w:i/>
          <w:iCs/>
          <w:sz w:val="22"/>
          <w:szCs w:val="22"/>
        </w:rPr>
        <w:t xml:space="preserve">proto </w:t>
      </w:r>
      <w:r w:rsidRPr="00CC7ABD">
        <w:rPr>
          <w:rFonts w:ascii="Arial" w:hAnsi="Arial" w:cs="Arial"/>
          <w:i/>
          <w:iCs/>
          <w:sz w:val="22"/>
          <w:szCs w:val="22"/>
        </w:rPr>
        <w:t xml:space="preserve">opravdu </w:t>
      </w:r>
      <w:r>
        <w:rPr>
          <w:rFonts w:ascii="Arial" w:hAnsi="Arial" w:cs="Arial"/>
          <w:i/>
          <w:iCs/>
          <w:sz w:val="22"/>
          <w:szCs w:val="22"/>
        </w:rPr>
        <w:t xml:space="preserve">moc </w:t>
      </w:r>
      <w:r w:rsidRPr="00CC7ABD">
        <w:rPr>
          <w:rFonts w:ascii="Arial" w:hAnsi="Arial" w:cs="Arial"/>
          <w:i/>
          <w:iCs/>
          <w:sz w:val="22"/>
          <w:szCs w:val="22"/>
        </w:rPr>
        <w:t xml:space="preserve">rád, že se </w:t>
      </w:r>
      <w:r w:rsidR="005E1384">
        <w:rPr>
          <w:rFonts w:ascii="Arial" w:hAnsi="Arial" w:cs="Arial"/>
          <w:i/>
          <w:iCs/>
          <w:sz w:val="22"/>
          <w:szCs w:val="22"/>
        </w:rPr>
        <w:t xml:space="preserve">jarní kolo Sbírky potravin uskutečnilo a že se </w:t>
      </w:r>
      <w:r w:rsidRPr="00CC7ABD">
        <w:rPr>
          <w:rFonts w:ascii="Arial" w:hAnsi="Arial" w:cs="Arial"/>
          <w:i/>
          <w:iCs/>
          <w:sz w:val="22"/>
          <w:szCs w:val="22"/>
        </w:rPr>
        <w:t>k myšlence pomo</w:t>
      </w:r>
      <w:r>
        <w:rPr>
          <w:rFonts w:ascii="Arial" w:hAnsi="Arial" w:cs="Arial"/>
          <w:i/>
          <w:iCs/>
          <w:sz w:val="22"/>
          <w:szCs w:val="22"/>
        </w:rPr>
        <w:t>ci potřebným opět přihlásily všechny velké</w:t>
      </w:r>
      <w:r w:rsidRPr="00CC7ABD">
        <w:rPr>
          <w:rFonts w:ascii="Arial" w:hAnsi="Arial" w:cs="Arial"/>
          <w:i/>
          <w:iCs/>
          <w:sz w:val="22"/>
          <w:szCs w:val="22"/>
        </w:rPr>
        <w:t xml:space="preserve"> obchodní řetězce, včetně obou významných sítí drogérií v ČR. </w:t>
      </w:r>
      <w:r w:rsidR="005E1384">
        <w:rPr>
          <w:rFonts w:ascii="Arial" w:hAnsi="Arial" w:cs="Arial"/>
          <w:i/>
          <w:iCs/>
          <w:sz w:val="22"/>
          <w:szCs w:val="22"/>
        </w:rPr>
        <w:t xml:space="preserve">Poděkování patří všem jejich kmenovým zaměstnancům i brigádníkům, kteří </w:t>
      </w:r>
      <w:r w:rsidR="00216933">
        <w:rPr>
          <w:rFonts w:ascii="Arial" w:hAnsi="Arial" w:cs="Arial"/>
          <w:i/>
          <w:iCs/>
          <w:sz w:val="22"/>
          <w:szCs w:val="22"/>
        </w:rPr>
        <w:t>přispěli ke zdárnému průběhu</w:t>
      </w:r>
      <w:r w:rsidR="005E1384">
        <w:rPr>
          <w:rFonts w:ascii="Arial" w:hAnsi="Arial" w:cs="Arial"/>
          <w:i/>
          <w:iCs/>
          <w:sz w:val="22"/>
          <w:szCs w:val="22"/>
        </w:rPr>
        <w:t xml:space="preserve"> této </w:t>
      </w:r>
      <w:r w:rsidR="00216933">
        <w:rPr>
          <w:rFonts w:ascii="Arial" w:hAnsi="Arial" w:cs="Arial"/>
          <w:i/>
          <w:iCs/>
          <w:sz w:val="22"/>
          <w:szCs w:val="22"/>
        </w:rPr>
        <w:t xml:space="preserve">velmi </w:t>
      </w:r>
      <w:r w:rsidR="005E1384">
        <w:rPr>
          <w:rFonts w:ascii="Arial" w:hAnsi="Arial" w:cs="Arial"/>
          <w:i/>
          <w:iCs/>
          <w:sz w:val="22"/>
          <w:szCs w:val="22"/>
        </w:rPr>
        <w:t xml:space="preserve">potřebné akce. </w:t>
      </w:r>
      <w:r w:rsidRPr="00CC7ABD">
        <w:rPr>
          <w:rFonts w:ascii="Arial" w:hAnsi="Arial" w:cs="Arial"/>
          <w:i/>
          <w:iCs/>
          <w:sz w:val="22"/>
          <w:szCs w:val="22"/>
        </w:rPr>
        <w:t>Je potřeba připomenout, že</w:t>
      </w:r>
      <w:r w:rsidR="005E1384">
        <w:rPr>
          <w:rFonts w:ascii="Arial" w:hAnsi="Arial" w:cs="Arial"/>
          <w:i/>
          <w:iCs/>
          <w:sz w:val="22"/>
          <w:szCs w:val="22"/>
        </w:rPr>
        <w:t xml:space="preserve"> řetězce rozšiřují své aktivity, poskytují logistické kapacity a pro potravinové banky navyšují průběžné i jednorázové dary</w:t>
      </w:r>
      <w:r w:rsidRPr="00CC7ABD">
        <w:rPr>
          <w:rFonts w:ascii="Arial" w:hAnsi="Arial" w:cs="Arial"/>
          <w:i/>
          <w:sz w:val="22"/>
          <w:szCs w:val="22"/>
        </w:rPr>
        <w:t xml:space="preserve">,“ </w:t>
      </w:r>
      <w:r w:rsidRPr="00CC7ABD">
        <w:rPr>
          <w:rFonts w:ascii="Arial" w:hAnsi="Arial" w:cs="Arial"/>
          <w:iCs/>
          <w:sz w:val="22"/>
          <w:szCs w:val="22"/>
        </w:rPr>
        <w:t>připomněl Tomáš Prouza, p</w:t>
      </w:r>
      <w:r>
        <w:rPr>
          <w:rFonts w:ascii="Arial" w:hAnsi="Arial" w:cs="Arial"/>
          <w:iCs/>
          <w:sz w:val="22"/>
          <w:szCs w:val="22"/>
        </w:rPr>
        <w:t>rezident Svazu obchodu a </w:t>
      </w:r>
      <w:r w:rsidRPr="00CC7ABD">
        <w:rPr>
          <w:rFonts w:ascii="Arial" w:hAnsi="Arial" w:cs="Arial"/>
          <w:iCs/>
          <w:sz w:val="22"/>
          <w:szCs w:val="22"/>
        </w:rPr>
        <w:t>ce</w:t>
      </w:r>
      <w:r>
        <w:rPr>
          <w:rFonts w:ascii="Arial" w:hAnsi="Arial" w:cs="Arial"/>
          <w:iCs/>
          <w:sz w:val="22"/>
          <w:szCs w:val="22"/>
        </w:rPr>
        <w:t>stovního ruchu ČR.</w:t>
      </w:r>
      <w:r w:rsidRPr="00CC7ABD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18DEE61" w14:textId="6F1166F5" w:rsidR="00C21C8C" w:rsidRPr="00CC7ABD" w:rsidRDefault="00C21C8C" w:rsidP="00C21C8C">
      <w:pPr>
        <w:pStyle w:val="Normlnweb"/>
        <w:shd w:val="clear" w:color="auto" w:fill="FDFDFD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CC7ABD">
        <w:rPr>
          <w:rFonts w:ascii="Arial" w:hAnsi="Arial" w:cs="Arial"/>
          <w:sz w:val="22"/>
          <w:szCs w:val="22"/>
        </w:rPr>
        <w:t xml:space="preserve">Pomoc je zaměřena zejména na seniory, </w:t>
      </w:r>
      <w:r w:rsidR="00D3272D">
        <w:rPr>
          <w:rFonts w:ascii="Arial" w:hAnsi="Arial" w:cs="Arial"/>
          <w:sz w:val="22"/>
          <w:szCs w:val="22"/>
        </w:rPr>
        <w:t>rodiče</w:t>
      </w:r>
      <w:r w:rsidRPr="00CC7ABD">
        <w:rPr>
          <w:rFonts w:ascii="Arial" w:hAnsi="Arial" w:cs="Arial"/>
          <w:sz w:val="22"/>
          <w:szCs w:val="22"/>
        </w:rPr>
        <w:t xml:space="preserve"> samoživit</w:t>
      </w:r>
      <w:r w:rsidR="00D3272D">
        <w:rPr>
          <w:rFonts w:ascii="Arial" w:hAnsi="Arial" w:cs="Arial"/>
          <w:sz w:val="22"/>
          <w:szCs w:val="22"/>
        </w:rPr>
        <w:t>ele</w:t>
      </w:r>
      <w:r w:rsidRPr="00CC7ABD">
        <w:rPr>
          <w:rFonts w:ascii="Arial" w:hAnsi="Arial" w:cs="Arial"/>
          <w:sz w:val="22"/>
          <w:szCs w:val="22"/>
        </w:rPr>
        <w:t xml:space="preserve">, pěstounské rodiny, děti z dětských domovů, hendikepované </w:t>
      </w:r>
      <w:r w:rsidR="00D3272D">
        <w:rPr>
          <w:rFonts w:ascii="Arial" w:hAnsi="Arial" w:cs="Arial"/>
          <w:sz w:val="22"/>
          <w:szCs w:val="22"/>
        </w:rPr>
        <w:t xml:space="preserve">občany </w:t>
      </w:r>
      <w:r w:rsidRPr="00CC7ABD">
        <w:rPr>
          <w:rFonts w:ascii="Arial" w:hAnsi="Arial" w:cs="Arial"/>
          <w:sz w:val="22"/>
          <w:szCs w:val="22"/>
        </w:rPr>
        <w:t xml:space="preserve">či lidi bez domova </w:t>
      </w:r>
      <w:r>
        <w:rPr>
          <w:rFonts w:ascii="Arial" w:hAnsi="Arial" w:cs="Arial"/>
          <w:sz w:val="22"/>
          <w:szCs w:val="22"/>
        </w:rPr>
        <w:t>a pokrývá celou Českou republiku</w:t>
      </w:r>
      <w:r w:rsidRPr="00CC7ABD">
        <w:rPr>
          <w:rFonts w:ascii="Arial" w:hAnsi="Arial" w:cs="Arial"/>
          <w:sz w:val="22"/>
          <w:szCs w:val="22"/>
        </w:rPr>
        <w:t xml:space="preserve">. </w:t>
      </w:r>
      <w:r>
        <w:rPr>
          <w:rStyle w:val="Siln"/>
          <w:rFonts w:ascii="Arial" w:hAnsi="Arial" w:cs="Arial"/>
          <w:b w:val="0"/>
          <w:sz w:val="22"/>
        </w:rPr>
        <w:t>Do Sbírky potravin se</w:t>
      </w:r>
      <w:r w:rsidRPr="00CC7ABD">
        <w:rPr>
          <w:rStyle w:val="Siln"/>
          <w:rFonts w:ascii="Arial" w:hAnsi="Arial" w:cs="Arial"/>
          <w:b w:val="0"/>
          <w:sz w:val="22"/>
        </w:rPr>
        <w:t xml:space="preserve"> zapojily</w:t>
      </w:r>
      <w:r>
        <w:rPr>
          <w:rStyle w:val="Siln"/>
          <w:rFonts w:ascii="Arial" w:hAnsi="Arial" w:cs="Arial"/>
          <w:b w:val="0"/>
          <w:sz w:val="22"/>
        </w:rPr>
        <w:t xml:space="preserve"> i on-line obchody</w:t>
      </w:r>
      <w:r w:rsidRPr="00CC7ABD">
        <w:rPr>
          <w:rStyle w:val="Siln"/>
          <w:rFonts w:ascii="Arial" w:hAnsi="Arial" w:cs="Arial"/>
          <w:b w:val="0"/>
          <w:sz w:val="22"/>
        </w:rPr>
        <w:t xml:space="preserve"> </w:t>
      </w:r>
      <w:r w:rsidR="00D3272D">
        <w:rPr>
          <w:rStyle w:val="Siln"/>
          <w:rFonts w:ascii="Arial" w:hAnsi="Arial" w:cs="Arial"/>
          <w:b w:val="0"/>
          <w:sz w:val="22"/>
        </w:rPr>
        <w:t xml:space="preserve">Košík.cz, </w:t>
      </w:r>
      <w:r w:rsidRPr="00CC7ABD">
        <w:rPr>
          <w:rStyle w:val="Siln"/>
          <w:rFonts w:ascii="Arial" w:hAnsi="Arial" w:cs="Arial"/>
          <w:b w:val="0"/>
          <w:sz w:val="22"/>
        </w:rPr>
        <w:t>Rohlik.cz</w:t>
      </w:r>
      <w:r>
        <w:rPr>
          <w:rStyle w:val="Siln"/>
          <w:rFonts w:ascii="Arial" w:hAnsi="Arial" w:cs="Arial"/>
          <w:b w:val="0"/>
          <w:sz w:val="22"/>
        </w:rPr>
        <w:t xml:space="preserve"> a </w:t>
      </w:r>
      <w:r w:rsidR="00D3272D">
        <w:rPr>
          <w:rStyle w:val="Siln"/>
          <w:rFonts w:ascii="Arial" w:hAnsi="Arial" w:cs="Arial"/>
          <w:b w:val="0"/>
          <w:sz w:val="22"/>
        </w:rPr>
        <w:t>i</w:t>
      </w:r>
      <w:r>
        <w:rPr>
          <w:rStyle w:val="Siln"/>
          <w:rFonts w:ascii="Arial" w:hAnsi="Arial" w:cs="Arial"/>
          <w:b w:val="0"/>
          <w:sz w:val="22"/>
        </w:rPr>
        <w:t>Tesco</w:t>
      </w:r>
      <w:r w:rsidRPr="00CC7ABD">
        <w:rPr>
          <w:rFonts w:ascii="Arial" w:hAnsi="Arial" w:cs="Arial"/>
          <w:sz w:val="22"/>
        </w:rPr>
        <w:t>, kde mohou zákazníci darovat potr</w:t>
      </w:r>
      <w:r>
        <w:rPr>
          <w:rFonts w:ascii="Arial" w:hAnsi="Arial" w:cs="Arial"/>
          <w:sz w:val="22"/>
        </w:rPr>
        <w:t xml:space="preserve">aviny a drogerii </w:t>
      </w:r>
      <w:r w:rsidR="00D3272D">
        <w:rPr>
          <w:rFonts w:ascii="Arial" w:hAnsi="Arial" w:cs="Arial"/>
          <w:sz w:val="22"/>
        </w:rPr>
        <w:t xml:space="preserve">z pohodlí svého domova </w:t>
      </w:r>
      <w:r>
        <w:rPr>
          <w:rFonts w:ascii="Arial" w:hAnsi="Arial" w:cs="Arial"/>
          <w:sz w:val="22"/>
        </w:rPr>
        <w:t xml:space="preserve">až do </w:t>
      </w:r>
      <w:r w:rsidR="00D3272D">
        <w:rPr>
          <w:rFonts w:ascii="Arial" w:hAnsi="Arial" w:cs="Arial"/>
          <w:sz w:val="22"/>
        </w:rPr>
        <w:t>2</w:t>
      </w:r>
      <w:r w:rsidRPr="00CC7ABD">
        <w:rPr>
          <w:rFonts w:ascii="Arial" w:hAnsi="Arial" w:cs="Arial"/>
          <w:sz w:val="22"/>
        </w:rPr>
        <w:t xml:space="preserve">. </w:t>
      </w:r>
      <w:r w:rsidR="00D3272D">
        <w:rPr>
          <w:rFonts w:ascii="Arial" w:hAnsi="Arial" w:cs="Arial"/>
          <w:sz w:val="22"/>
        </w:rPr>
        <w:t>května</w:t>
      </w:r>
      <w:r w:rsidRPr="00CC7ABD">
        <w:rPr>
          <w:rFonts w:ascii="Arial" w:hAnsi="Arial" w:cs="Arial"/>
          <w:sz w:val="22"/>
        </w:rPr>
        <w:t xml:space="preserve">. </w:t>
      </w:r>
      <w:r w:rsidRPr="00CC7ABD">
        <w:rPr>
          <w:rFonts w:ascii="Arial" w:hAnsi="Arial" w:cs="Arial"/>
          <w:sz w:val="22"/>
          <w:szCs w:val="22"/>
        </w:rPr>
        <w:t xml:space="preserve">Preferované jsou především konzervy, dětské výživy, instantní polévky, trvanlivé mléko, olej, rýže a luštěniny, těstoviny a základní i dětská drogerie. </w:t>
      </w:r>
    </w:p>
    <w:p w14:paraId="33010376" w14:textId="2429AE2D" w:rsidR="00D3272D" w:rsidRPr="00CC7ABD" w:rsidRDefault="00C21C8C" w:rsidP="00C21C8C">
      <w:pPr>
        <w:pStyle w:val="Normlnweb"/>
        <w:shd w:val="clear" w:color="auto" w:fill="FDFDFD"/>
        <w:spacing w:after="160" w:line="360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CC7ABD">
        <w:rPr>
          <w:rFonts w:ascii="Arial" w:hAnsi="Arial" w:cs="Arial"/>
          <w:sz w:val="22"/>
          <w:szCs w:val="22"/>
        </w:rPr>
        <w:t xml:space="preserve">K myšlence pomoci lidem v nouzi se </w:t>
      </w:r>
      <w:r>
        <w:rPr>
          <w:rFonts w:ascii="Arial" w:hAnsi="Arial" w:cs="Arial"/>
          <w:sz w:val="22"/>
          <w:szCs w:val="22"/>
        </w:rPr>
        <w:t xml:space="preserve">letos </w:t>
      </w:r>
      <w:r w:rsidRPr="00CC7ABD">
        <w:rPr>
          <w:rFonts w:ascii="Arial" w:hAnsi="Arial" w:cs="Arial"/>
          <w:sz w:val="22"/>
          <w:szCs w:val="22"/>
        </w:rPr>
        <w:t xml:space="preserve">přihlásily obchodní řetězce </w:t>
      </w:r>
      <w:r w:rsidRPr="00CC7ABD">
        <w:rPr>
          <w:rStyle w:val="Siln"/>
          <w:rFonts w:ascii="Arial" w:hAnsi="Arial" w:cs="Arial"/>
          <w:b w:val="0"/>
          <w:sz w:val="22"/>
          <w:szCs w:val="22"/>
        </w:rPr>
        <w:t xml:space="preserve">Albert, Billa, Globus, Kaufland, Lidl, MAKRO </w:t>
      </w:r>
      <w:r w:rsidRPr="00CC7ABD">
        <w:rPr>
          <w:rFonts w:ascii="Arial" w:hAnsi="Arial" w:cs="Arial"/>
          <w:bCs/>
          <w:sz w:val="22"/>
          <w:szCs w:val="22"/>
        </w:rPr>
        <w:t>Cash &amp; Carry</w:t>
      </w:r>
      <w:r w:rsidRPr="00CC7ABD">
        <w:rPr>
          <w:rFonts w:ascii="Arial" w:hAnsi="Arial" w:cs="Arial"/>
          <w:sz w:val="22"/>
          <w:szCs w:val="22"/>
        </w:rPr>
        <w:t>,</w:t>
      </w:r>
      <w:r w:rsidRPr="00CC7ABD">
        <w:rPr>
          <w:rFonts w:ascii="Arial" w:hAnsi="Arial" w:cs="Arial"/>
          <w:b/>
          <w:sz w:val="22"/>
          <w:szCs w:val="22"/>
        </w:rPr>
        <w:t xml:space="preserve"> </w:t>
      </w:r>
      <w:r w:rsidRPr="006F3F41">
        <w:rPr>
          <w:rFonts w:ascii="Arial" w:hAnsi="Arial" w:cs="Arial"/>
          <w:sz w:val="22"/>
          <w:szCs w:val="22"/>
        </w:rPr>
        <w:t>Penny</w:t>
      </w:r>
      <w:r w:rsidR="00D3272D">
        <w:rPr>
          <w:rFonts w:ascii="Arial" w:hAnsi="Arial" w:cs="Arial"/>
          <w:sz w:val="22"/>
          <w:szCs w:val="22"/>
        </w:rPr>
        <w:t xml:space="preserve"> Market</w:t>
      </w:r>
      <w:r w:rsidRPr="006F3F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C7ABD">
        <w:rPr>
          <w:rStyle w:val="Siln"/>
          <w:rFonts w:ascii="Arial" w:hAnsi="Arial" w:cs="Arial"/>
          <w:b w:val="0"/>
          <w:sz w:val="22"/>
          <w:szCs w:val="22"/>
        </w:rPr>
        <w:t>Tesco a obě výz</w:t>
      </w:r>
      <w:r>
        <w:rPr>
          <w:rStyle w:val="Siln"/>
          <w:rFonts w:ascii="Arial" w:hAnsi="Arial" w:cs="Arial"/>
          <w:b w:val="0"/>
          <w:sz w:val="22"/>
          <w:szCs w:val="22"/>
        </w:rPr>
        <w:t xml:space="preserve">namné sítě drogerií </w:t>
      </w:r>
      <w:r w:rsidRPr="00CC7ABD">
        <w:rPr>
          <w:rFonts w:ascii="Arial" w:hAnsi="Arial" w:cs="Arial"/>
          <w:sz w:val="22"/>
        </w:rPr>
        <w:t>–</w:t>
      </w:r>
      <w:r w:rsidRPr="00CC7ABD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CC7ABD">
        <w:rPr>
          <w:rStyle w:val="Siln"/>
          <w:rFonts w:ascii="Arial" w:hAnsi="Arial" w:cs="Arial"/>
          <w:b w:val="0"/>
          <w:sz w:val="22"/>
          <w:szCs w:val="22"/>
        </w:rPr>
        <w:t>m drogerie markt a ROSSMANN.</w:t>
      </w:r>
    </w:p>
    <w:p w14:paraId="51AF39DF" w14:textId="2D2BFC0B" w:rsidR="007C7C15" w:rsidRDefault="00C21C8C" w:rsidP="007C7C15">
      <w:pPr>
        <w:spacing w:line="360" w:lineRule="auto"/>
        <w:jc w:val="both"/>
        <w:rPr>
          <w:rFonts w:ascii="Arial" w:hAnsi="Arial" w:cs="Arial"/>
          <w:sz w:val="22"/>
        </w:rPr>
      </w:pPr>
      <w:r w:rsidRPr="00CC7ABD">
        <w:rPr>
          <w:rFonts w:ascii="Arial" w:hAnsi="Arial" w:cs="Arial"/>
          <w:sz w:val="22"/>
        </w:rPr>
        <w:t xml:space="preserve">Sbírka </w:t>
      </w:r>
      <w:r>
        <w:rPr>
          <w:rFonts w:ascii="Arial" w:hAnsi="Arial" w:cs="Arial"/>
          <w:sz w:val="22"/>
        </w:rPr>
        <w:t xml:space="preserve">potravin se od </w:t>
      </w:r>
      <w:r w:rsidR="00E1176D">
        <w:rPr>
          <w:rFonts w:ascii="Arial" w:hAnsi="Arial" w:cs="Arial"/>
          <w:sz w:val="22"/>
        </w:rPr>
        <w:t>roku 2019</w:t>
      </w:r>
      <w:r w:rsidRPr="00CC7ABD">
        <w:rPr>
          <w:rFonts w:ascii="Arial" w:hAnsi="Arial" w:cs="Arial"/>
          <w:sz w:val="22"/>
        </w:rPr>
        <w:t xml:space="preserve"> koná vždy dvakrát ročně, a to na jaře a na podzim.</w:t>
      </w:r>
      <w:r>
        <w:rPr>
          <w:rFonts w:ascii="Arial" w:hAnsi="Arial" w:cs="Arial"/>
          <w:sz w:val="22"/>
        </w:rPr>
        <w:t xml:space="preserve"> L</w:t>
      </w:r>
      <w:r w:rsidR="00E1176D">
        <w:rPr>
          <w:rFonts w:ascii="Arial" w:hAnsi="Arial" w:cs="Arial"/>
          <w:sz w:val="22"/>
        </w:rPr>
        <w:t>oňské</w:t>
      </w:r>
      <w:r>
        <w:rPr>
          <w:rFonts w:ascii="Arial" w:hAnsi="Arial" w:cs="Arial"/>
          <w:sz w:val="22"/>
        </w:rPr>
        <w:t xml:space="preserve"> jarní kolo muselo být kvůli koronavirové epidemii zrušeno.</w:t>
      </w:r>
      <w:r w:rsidRPr="00CC7ABD">
        <w:rPr>
          <w:rFonts w:ascii="Arial" w:hAnsi="Arial" w:cs="Arial"/>
          <w:sz w:val="22"/>
        </w:rPr>
        <w:t xml:space="preserve"> Je organizována Českou federací potravinových bank, Svazem obchodu a cestovního ruchu ČR spolu s klíčovými obchodními řetězci působícími na českém trhu, Asociací společenské odpovědnosti</w:t>
      </w:r>
      <w:r>
        <w:rPr>
          <w:rFonts w:ascii="Arial" w:hAnsi="Arial" w:cs="Arial"/>
          <w:sz w:val="22"/>
        </w:rPr>
        <w:t>, Raben Logistics Czech</w:t>
      </w:r>
      <w:r w:rsidRPr="00CC7ABD">
        <w:rPr>
          <w:rFonts w:ascii="Arial" w:hAnsi="Arial" w:cs="Arial"/>
          <w:sz w:val="22"/>
        </w:rPr>
        <w:t xml:space="preserve"> a partnery z neziskového sektoru.</w:t>
      </w:r>
      <w:r>
        <w:rPr>
          <w:rFonts w:ascii="Arial" w:hAnsi="Arial" w:cs="Arial"/>
          <w:sz w:val="22"/>
        </w:rPr>
        <w:t xml:space="preserve"> Záštitu nad její realizací převzal ministr zemědělství Miroslav Toman.</w:t>
      </w:r>
    </w:p>
    <w:p w14:paraId="5CB01862" w14:textId="5E3B6DD5" w:rsidR="00C21C8C" w:rsidRPr="00C21C8C" w:rsidRDefault="00C21C8C" w:rsidP="00C21C8C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6AA458D1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EF3C29">
        <w:rPr>
          <w:rFonts w:ascii="Arial" w:hAnsi="Arial" w:cs="Arial"/>
          <w:b/>
          <w:sz w:val="22"/>
        </w:rPr>
        <w:lastRenderedPageBreak/>
        <w:t xml:space="preserve">Další informace: </w:t>
      </w:r>
    </w:p>
    <w:p w14:paraId="3DF03560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EF3C29">
        <w:rPr>
          <w:rFonts w:ascii="Arial" w:hAnsi="Arial" w:cs="Arial"/>
          <w:sz w:val="22"/>
        </w:rPr>
        <w:t>Fotogaleri</w:t>
      </w:r>
      <w:r>
        <w:rPr>
          <w:rFonts w:ascii="Arial" w:hAnsi="Arial" w:cs="Arial"/>
          <w:sz w:val="22"/>
        </w:rPr>
        <w:t>i</w:t>
      </w:r>
      <w:r w:rsidRPr="00EF3C29">
        <w:rPr>
          <w:rFonts w:ascii="Arial" w:hAnsi="Arial" w:cs="Arial"/>
          <w:sz w:val="22"/>
        </w:rPr>
        <w:t xml:space="preserve"> Sbírky potravin naleznete na </w:t>
      </w:r>
      <w:hyperlink r:id="rId8" w:history="1">
        <w:r w:rsidRPr="00EF3C29">
          <w:rPr>
            <w:rStyle w:val="Hypertextovodkaz"/>
            <w:rFonts w:ascii="Arial" w:hAnsi="Arial" w:cs="Arial"/>
            <w:sz w:val="22"/>
          </w:rPr>
          <w:t>tomto odkazu</w:t>
        </w:r>
      </w:hyperlink>
      <w:r w:rsidRPr="00EF3C29">
        <w:rPr>
          <w:rFonts w:ascii="Arial" w:hAnsi="Arial" w:cs="Arial"/>
          <w:sz w:val="22"/>
        </w:rPr>
        <w:t>.</w:t>
      </w:r>
    </w:p>
    <w:p w14:paraId="433C697C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/>
          <w:bCs/>
          <w:sz w:val="22"/>
        </w:rPr>
      </w:pPr>
    </w:p>
    <w:p w14:paraId="7FA78A11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/>
          <w:bCs/>
          <w:sz w:val="22"/>
        </w:rPr>
      </w:pPr>
      <w:r w:rsidRPr="00EF3C29">
        <w:rPr>
          <w:rFonts w:ascii="Arial" w:hAnsi="Arial" w:cs="Arial"/>
          <w:b/>
          <w:bCs/>
          <w:sz w:val="22"/>
        </w:rPr>
        <w:t>Kontakt pro média:</w:t>
      </w:r>
    </w:p>
    <w:p w14:paraId="5968AE14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Cs/>
          <w:sz w:val="22"/>
        </w:rPr>
      </w:pPr>
      <w:r w:rsidRPr="00EF3C29">
        <w:rPr>
          <w:rFonts w:ascii="Arial" w:hAnsi="Arial" w:cs="Arial"/>
          <w:bCs/>
          <w:sz w:val="22"/>
        </w:rPr>
        <w:t>Sbírka potravin</w:t>
      </w:r>
    </w:p>
    <w:p w14:paraId="1FEB1181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Cs/>
          <w:sz w:val="22"/>
        </w:rPr>
      </w:pPr>
      <w:r w:rsidRPr="00EF3C29">
        <w:rPr>
          <w:rFonts w:ascii="Arial" w:hAnsi="Arial" w:cs="Arial"/>
          <w:bCs/>
          <w:sz w:val="22"/>
        </w:rPr>
        <w:t>Miroslav Dinga</w:t>
      </w:r>
    </w:p>
    <w:p w14:paraId="180B4C58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Cs/>
          <w:sz w:val="22"/>
        </w:rPr>
      </w:pPr>
      <w:r w:rsidRPr="00EF3C29">
        <w:rPr>
          <w:rFonts w:ascii="Arial" w:hAnsi="Arial" w:cs="Arial"/>
          <w:bCs/>
          <w:sz w:val="22"/>
        </w:rPr>
        <w:t xml:space="preserve">e-mail: </w:t>
      </w:r>
      <w:hyperlink r:id="rId9" w:history="1">
        <w:r w:rsidRPr="00EF3C29">
          <w:rPr>
            <w:rStyle w:val="Hypertextovodkaz"/>
            <w:rFonts w:ascii="Arial" w:hAnsi="Arial" w:cs="Arial"/>
            <w:bCs/>
            <w:sz w:val="22"/>
          </w:rPr>
          <w:t>press@potravinovabanka.cz</w:t>
        </w:r>
      </w:hyperlink>
    </w:p>
    <w:p w14:paraId="047C9494" w14:textId="77777777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Cs/>
          <w:sz w:val="22"/>
        </w:rPr>
      </w:pPr>
      <w:r w:rsidRPr="00EF3C29">
        <w:rPr>
          <w:rFonts w:ascii="Arial" w:hAnsi="Arial" w:cs="Arial"/>
          <w:bCs/>
          <w:sz w:val="22"/>
        </w:rPr>
        <w:t>tel.: 736 683 642</w:t>
      </w:r>
    </w:p>
    <w:p w14:paraId="3A5CA59E" w14:textId="77777777" w:rsidR="00C21C8C" w:rsidRPr="00EF3C29" w:rsidRDefault="003E0957" w:rsidP="00C21C8C">
      <w:pPr>
        <w:spacing w:line="240" w:lineRule="auto"/>
        <w:jc w:val="both"/>
        <w:rPr>
          <w:rFonts w:ascii="Arial" w:hAnsi="Arial" w:cs="Arial"/>
          <w:bCs/>
          <w:sz w:val="22"/>
        </w:rPr>
      </w:pPr>
      <w:hyperlink r:id="rId10" w:history="1">
        <w:r w:rsidR="00C21C8C" w:rsidRPr="00EF3C29">
          <w:rPr>
            <w:rStyle w:val="Hypertextovodkaz"/>
            <w:rFonts w:ascii="Arial" w:hAnsi="Arial" w:cs="Arial"/>
            <w:bCs/>
            <w:sz w:val="22"/>
          </w:rPr>
          <w:t>www.sbirkapotravin.cz</w:t>
        </w:r>
      </w:hyperlink>
    </w:p>
    <w:p w14:paraId="0F4A6C8D" w14:textId="6A25438C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/>
          <w:sz w:val="22"/>
        </w:rPr>
      </w:pPr>
      <w:r w:rsidRPr="00EF3C29"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FC96" wp14:editId="14A71D8C">
                <wp:simplePos x="0" y="0"/>
                <wp:positionH relativeFrom="column">
                  <wp:posOffset>-213995</wp:posOffset>
                </wp:positionH>
                <wp:positionV relativeFrom="paragraph">
                  <wp:posOffset>158750</wp:posOffset>
                </wp:positionV>
                <wp:extent cx="6257925" cy="2228850"/>
                <wp:effectExtent l="9525" t="10795" r="9525" b="1778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228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1923" id="Obdélník 2" o:spid="_x0000_s1026" style="position:absolute;margin-left:-16.85pt;margin-top:12.5pt;width:492.7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" filled="f" strokecolor="#a5a5a5" strokeweight="1.5pt"/>
            </w:pict>
          </mc:Fallback>
        </mc:AlternateContent>
      </w:r>
    </w:p>
    <w:p w14:paraId="35332202" w14:textId="3B9ED75D" w:rsidR="00C21C8C" w:rsidRPr="00EF3C29" w:rsidRDefault="00C21C8C" w:rsidP="00C21C8C">
      <w:pPr>
        <w:spacing w:line="240" w:lineRule="auto"/>
        <w:jc w:val="both"/>
        <w:rPr>
          <w:rFonts w:ascii="Arial" w:hAnsi="Arial" w:cs="Arial"/>
          <w:bCs/>
          <w:sz w:val="22"/>
        </w:rPr>
      </w:pPr>
      <w:r w:rsidRPr="00EF3C29">
        <w:rPr>
          <w:rFonts w:ascii="Arial" w:hAnsi="Arial" w:cs="Arial"/>
          <w:b/>
          <w:sz w:val="22"/>
        </w:rPr>
        <w:t xml:space="preserve">Děkujeme všem, kteří se na </w:t>
      </w:r>
      <w:r w:rsidR="009C37C0">
        <w:rPr>
          <w:rFonts w:ascii="Arial" w:hAnsi="Arial" w:cs="Arial"/>
          <w:b/>
          <w:sz w:val="22"/>
        </w:rPr>
        <w:t>realizaci</w:t>
      </w:r>
      <w:r w:rsidRPr="00EF3C29">
        <w:rPr>
          <w:rFonts w:ascii="Arial" w:hAnsi="Arial" w:cs="Arial"/>
          <w:b/>
          <w:sz w:val="22"/>
        </w:rPr>
        <w:t xml:space="preserve"> Sbírky potravin podílejí:</w:t>
      </w:r>
    </w:p>
    <w:p w14:paraId="05AC76D4" w14:textId="77777777" w:rsidR="00C21C8C" w:rsidRPr="00EF3C29" w:rsidRDefault="00C21C8C" w:rsidP="00C21C8C">
      <w:pPr>
        <w:numPr>
          <w:ilvl w:val="0"/>
          <w:numId w:val="12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3C29">
        <w:rPr>
          <w:rFonts w:ascii="Arial" w:hAnsi="Arial" w:cs="Arial"/>
          <w:b/>
          <w:bCs/>
          <w:sz w:val="20"/>
          <w:szCs w:val="20"/>
        </w:rPr>
        <w:t>Organizátoři:</w:t>
      </w:r>
      <w:r w:rsidRPr="00EF3C29">
        <w:rPr>
          <w:rFonts w:ascii="Arial" w:hAnsi="Arial" w:cs="Arial"/>
          <w:sz w:val="20"/>
          <w:szCs w:val="20"/>
        </w:rPr>
        <w:t xml:space="preserve"> Česká federace potravinových bank a Svaz obchodu a cestovního ruchu ČR</w:t>
      </w:r>
    </w:p>
    <w:p w14:paraId="44575D29" w14:textId="1F0F230F" w:rsidR="00C21C8C" w:rsidRPr="003E68B1" w:rsidRDefault="00C21C8C" w:rsidP="00C21C8C">
      <w:pPr>
        <w:numPr>
          <w:ilvl w:val="0"/>
          <w:numId w:val="12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3C29">
        <w:rPr>
          <w:rFonts w:ascii="Arial" w:hAnsi="Arial" w:cs="Arial"/>
          <w:b/>
          <w:bCs/>
          <w:sz w:val="20"/>
          <w:szCs w:val="20"/>
        </w:rPr>
        <w:t xml:space="preserve">Státní správa: </w:t>
      </w:r>
      <w:r w:rsidRPr="00EF3C29">
        <w:rPr>
          <w:rFonts w:ascii="Arial" w:hAnsi="Arial" w:cs="Arial"/>
          <w:sz w:val="20"/>
          <w:szCs w:val="20"/>
        </w:rPr>
        <w:t xml:space="preserve">Ministerstvo zemědělství ČR </w:t>
      </w:r>
    </w:p>
    <w:p w14:paraId="669DC5EF" w14:textId="6E4C26AF" w:rsidR="00C21C8C" w:rsidRPr="003E68B1" w:rsidRDefault="00C21C8C" w:rsidP="00C21C8C">
      <w:pPr>
        <w:numPr>
          <w:ilvl w:val="0"/>
          <w:numId w:val="12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E68B1">
        <w:rPr>
          <w:rFonts w:ascii="Arial" w:hAnsi="Arial" w:cs="Arial"/>
          <w:b/>
          <w:bCs/>
          <w:sz w:val="20"/>
          <w:szCs w:val="20"/>
        </w:rPr>
        <w:t>Obchodní řetězce:</w:t>
      </w:r>
      <w:r w:rsidRPr="003E68B1">
        <w:rPr>
          <w:rFonts w:ascii="Arial" w:hAnsi="Arial" w:cs="Arial"/>
          <w:sz w:val="20"/>
          <w:szCs w:val="20"/>
        </w:rPr>
        <w:t xml:space="preserve"> Albert, Billa, dm drogerie markt, Globus, Kaufland, </w:t>
      </w:r>
      <w:r w:rsidR="009C37C0">
        <w:rPr>
          <w:rFonts w:ascii="Arial" w:hAnsi="Arial" w:cs="Arial"/>
          <w:sz w:val="20"/>
          <w:szCs w:val="20"/>
        </w:rPr>
        <w:t xml:space="preserve">Košík.cz, </w:t>
      </w:r>
      <w:r w:rsidRPr="003E68B1">
        <w:rPr>
          <w:rFonts w:ascii="Arial" w:hAnsi="Arial" w:cs="Arial"/>
          <w:sz w:val="20"/>
          <w:szCs w:val="20"/>
        </w:rPr>
        <w:t xml:space="preserve">Lidl, MAKRO </w:t>
      </w:r>
      <w:r w:rsidRPr="003E68B1">
        <w:rPr>
          <w:rFonts w:ascii="Arial" w:hAnsi="Arial" w:cs="Arial"/>
          <w:bCs/>
          <w:sz w:val="20"/>
          <w:szCs w:val="20"/>
        </w:rPr>
        <w:t>Cash &amp; Carry</w:t>
      </w:r>
      <w:r w:rsidRPr="003E68B1">
        <w:rPr>
          <w:rFonts w:ascii="Arial" w:hAnsi="Arial" w:cs="Arial"/>
          <w:sz w:val="20"/>
          <w:szCs w:val="20"/>
        </w:rPr>
        <w:t>, Penny</w:t>
      </w:r>
      <w:r w:rsidR="009C37C0">
        <w:rPr>
          <w:rFonts w:ascii="Arial" w:hAnsi="Arial" w:cs="Arial"/>
          <w:sz w:val="20"/>
          <w:szCs w:val="20"/>
        </w:rPr>
        <w:t xml:space="preserve"> Market</w:t>
      </w:r>
      <w:r w:rsidRPr="003E68B1">
        <w:rPr>
          <w:rFonts w:ascii="Arial" w:hAnsi="Arial" w:cs="Arial"/>
          <w:sz w:val="20"/>
          <w:szCs w:val="20"/>
        </w:rPr>
        <w:t>, Rohl</w:t>
      </w:r>
      <w:r w:rsidR="009C37C0">
        <w:rPr>
          <w:rFonts w:ascii="Arial" w:hAnsi="Arial" w:cs="Arial"/>
          <w:sz w:val="20"/>
          <w:szCs w:val="20"/>
        </w:rPr>
        <w:t>í</w:t>
      </w:r>
      <w:r w:rsidRPr="003E68B1">
        <w:rPr>
          <w:rFonts w:ascii="Arial" w:hAnsi="Arial" w:cs="Arial"/>
          <w:sz w:val="20"/>
          <w:szCs w:val="20"/>
        </w:rPr>
        <w:t>k.cz, ROSSMANN</w:t>
      </w:r>
      <w:r w:rsidR="002055FC">
        <w:rPr>
          <w:rFonts w:ascii="Arial" w:hAnsi="Arial" w:cs="Arial"/>
          <w:sz w:val="20"/>
          <w:szCs w:val="20"/>
        </w:rPr>
        <w:t xml:space="preserve"> a </w:t>
      </w:r>
      <w:r w:rsidRPr="003E68B1">
        <w:rPr>
          <w:rFonts w:ascii="Arial" w:hAnsi="Arial" w:cs="Arial"/>
          <w:sz w:val="20"/>
          <w:szCs w:val="20"/>
        </w:rPr>
        <w:t>Tesco</w:t>
      </w:r>
    </w:p>
    <w:p w14:paraId="4DBF4C12" w14:textId="77777777" w:rsidR="00C21C8C" w:rsidRPr="00EF3C29" w:rsidRDefault="00C21C8C" w:rsidP="00C21C8C">
      <w:pPr>
        <w:numPr>
          <w:ilvl w:val="0"/>
          <w:numId w:val="12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3C29">
        <w:rPr>
          <w:rFonts w:ascii="Arial" w:hAnsi="Arial" w:cs="Arial"/>
          <w:b/>
          <w:bCs/>
          <w:sz w:val="20"/>
          <w:szCs w:val="20"/>
        </w:rPr>
        <w:t>Logistický partner:</w:t>
      </w:r>
      <w:r w:rsidRPr="00EF3C29">
        <w:rPr>
          <w:rFonts w:ascii="Arial" w:hAnsi="Arial" w:cs="Arial"/>
          <w:sz w:val="20"/>
          <w:szCs w:val="20"/>
        </w:rPr>
        <w:t xml:space="preserve"> Raben Logistics Czech</w:t>
      </w:r>
    </w:p>
    <w:p w14:paraId="3ED63E1C" w14:textId="3D61ADF8" w:rsidR="00C21C8C" w:rsidRPr="00EF3C29" w:rsidRDefault="00C21C8C" w:rsidP="00C21C8C">
      <w:pPr>
        <w:numPr>
          <w:ilvl w:val="0"/>
          <w:numId w:val="12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F3C29">
        <w:rPr>
          <w:rFonts w:ascii="Arial" w:hAnsi="Arial" w:cs="Arial"/>
          <w:b/>
          <w:bCs/>
          <w:sz w:val="20"/>
          <w:szCs w:val="20"/>
        </w:rPr>
        <w:t>Třetí sektor:</w:t>
      </w:r>
      <w:r w:rsidRPr="00EF3C29">
        <w:rPr>
          <w:rFonts w:ascii="Arial" w:hAnsi="Arial" w:cs="Arial"/>
          <w:sz w:val="20"/>
          <w:szCs w:val="20"/>
        </w:rPr>
        <w:t xml:space="preserve"> Asociace společenské odpovědnosti, Armáda spásy, Charita Česk</w:t>
      </w:r>
      <w:r w:rsidR="007B2368">
        <w:rPr>
          <w:rFonts w:ascii="Arial" w:hAnsi="Arial" w:cs="Arial"/>
          <w:sz w:val="20"/>
          <w:szCs w:val="20"/>
        </w:rPr>
        <w:t>á</w:t>
      </w:r>
      <w:r w:rsidRPr="00EF3C29">
        <w:rPr>
          <w:rFonts w:ascii="Arial" w:hAnsi="Arial" w:cs="Arial"/>
          <w:sz w:val="20"/>
          <w:szCs w:val="20"/>
        </w:rPr>
        <w:t xml:space="preserve"> republik</w:t>
      </w:r>
      <w:r w:rsidR="007B2368">
        <w:rPr>
          <w:rFonts w:ascii="Arial" w:hAnsi="Arial" w:cs="Arial"/>
          <w:sz w:val="20"/>
          <w:szCs w:val="20"/>
        </w:rPr>
        <w:t>a</w:t>
      </w:r>
      <w:r w:rsidRPr="00EF3C29">
        <w:rPr>
          <w:rFonts w:ascii="Arial" w:hAnsi="Arial" w:cs="Arial"/>
          <w:sz w:val="20"/>
          <w:szCs w:val="20"/>
        </w:rPr>
        <w:t>, N</w:t>
      </w:r>
      <w:r w:rsidR="009C37C0">
        <w:rPr>
          <w:rFonts w:ascii="Arial" w:hAnsi="Arial" w:cs="Arial"/>
          <w:sz w:val="20"/>
          <w:szCs w:val="20"/>
        </w:rPr>
        <w:t>ADĚJE a</w:t>
      </w:r>
      <w:r w:rsidRPr="00EF3C29">
        <w:rPr>
          <w:rFonts w:ascii="Arial" w:hAnsi="Arial" w:cs="Arial"/>
          <w:sz w:val="20"/>
          <w:szCs w:val="20"/>
        </w:rPr>
        <w:t xml:space="preserve"> Slezská diakonie</w:t>
      </w:r>
    </w:p>
    <w:p w14:paraId="3C197D68" w14:textId="77777777" w:rsidR="00C21C8C" w:rsidRPr="00EF3C29" w:rsidRDefault="00C21C8C" w:rsidP="00C21C8C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14:paraId="38ECD254" w14:textId="77777777" w:rsidR="00C21C8C" w:rsidRPr="00EF3C29" w:rsidRDefault="00C21C8C" w:rsidP="00C21C8C">
      <w:pPr>
        <w:rPr>
          <w:rFonts w:ascii="Arial" w:hAnsi="Arial" w:cs="Arial"/>
          <w:sz w:val="22"/>
        </w:rPr>
      </w:pPr>
    </w:p>
    <w:p w14:paraId="03DFE200" w14:textId="2F50D855" w:rsidR="00D42D21" w:rsidRPr="00C21C8C" w:rsidRDefault="00D42D21" w:rsidP="00C21C8C"/>
    <w:sectPr w:rsidR="00D42D21" w:rsidRPr="00C21C8C" w:rsidSect="008874A7">
      <w:headerReference w:type="default" r:id="rId11"/>
      <w:footerReference w:type="default" r:id="rId12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854F" w14:textId="77777777" w:rsidR="00E11F2C" w:rsidRDefault="00E11F2C" w:rsidP="0015080D">
      <w:pPr>
        <w:spacing w:after="0" w:line="240" w:lineRule="auto"/>
      </w:pPr>
      <w:r>
        <w:separator/>
      </w:r>
    </w:p>
  </w:endnote>
  <w:endnote w:type="continuationSeparator" w:id="0">
    <w:p w14:paraId="1D532432" w14:textId="77777777" w:rsidR="00E11F2C" w:rsidRDefault="00E11F2C" w:rsidP="0015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F4DB" w14:textId="77777777" w:rsidR="0039053C" w:rsidRDefault="0039053C" w:rsidP="0039053C">
    <w:pPr>
      <w:pStyle w:val="Zkladnodstavec"/>
      <w:tabs>
        <w:tab w:val="right" w:pos="9000"/>
      </w:tabs>
      <w:rPr>
        <w:rFonts w:ascii="Times New Roman" w:hAnsi="Times New Roman" w:cs="Times New Roman"/>
        <w:b/>
        <w:bCs/>
        <w:color w:val="3A539D"/>
        <w:sz w:val="20"/>
        <w:szCs w:val="20"/>
      </w:rPr>
    </w:pPr>
    <w:r>
      <w:rPr>
        <w:rFonts w:ascii="Times New Roman" w:hAnsi="Times New Roman" w:cs="Times New Roman"/>
        <w:b/>
        <w:bCs/>
        <w:color w:val="3A539D"/>
        <w:sz w:val="20"/>
        <w:szCs w:val="20"/>
      </w:rPr>
      <w:t>__________________________________________________________________________________________</w:t>
    </w:r>
  </w:p>
  <w:p w14:paraId="32454984" w14:textId="77777777" w:rsidR="006B3261" w:rsidRPr="00EB37CE" w:rsidRDefault="006B3261" w:rsidP="006B3261">
    <w:pPr>
      <w:pStyle w:val="Zkladnodstavec"/>
      <w:tabs>
        <w:tab w:val="left" w:pos="2694"/>
        <w:tab w:val="right" w:pos="9000"/>
      </w:tabs>
      <w:spacing w:line="240" w:lineRule="auto"/>
      <w:rPr>
        <w:rFonts w:ascii="Arial Narrow" w:hAnsi="Arial Narrow" w:cs="Times New Roman"/>
        <w:b/>
        <w:bCs/>
        <w:color w:val="2F5496" w:themeColor="accent1" w:themeShade="BF"/>
        <w:sz w:val="20"/>
        <w:szCs w:val="20"/>
      </w:rPr>
    </w:pPr>
    <w:r w:rsidRPr="00EB37CE">
      <w:rPr>
        <w:rFonts w:ascii="Arial Narrow" w:hAnsi="Arial Narrow" w:cs="Times New Roman"/>
        <w:b/>
        <w:bCs/>
        <w:color w:val="2F5496" w:themeColor="accent1" w:themeShade="BF"/>
        <w:sz w:val="20"/>
        <w:szCs w:val="20"/>
      </w:rPr>
      <w:t>Česká federace potravinových bank</w:t>
    </w:r>
    <w:r w:rsidRPr="00EB37CE">
      <w:rPr>
        <w:rFonts w:ascii="Arial Narrow" w:hAnsi="Arial Narrow" w:cs="Times New Roman"/>
        <w:b/>
        <w:bCs/>
        <w:color w:val="2F5496" w:themeColor="accent1" w:themeShade="BF"/>
        <w:sz w:val="20"/>
        <w:szCs w:val="20"/>
      </w:rPr>
      <w:tab/>
      <w:t>Svaz obchodu a cestovního ruchu ČR</w:t>
    </w:r>
  </w:p>
  <w:p w14:paraId="272227E1" w14:textId="16F8D3A9" w:rsidR="006B3261" w:rsidRPr="00EB37CE" w:rsidRDefault="00D20E83" w:rsidP="006B3261">
    <w:pPr>
      <w:pStyle w:val="Zkladnodstavec"/>
      <w:tabs>
        <w:tab w:val="left" w:pos="2694"/>
        <w:tab w:val="right" w:pos="9000"/>
      </w:tabs>
      <w:spacing w:line="240" w:lineRule="auto"/>
      <w:rPr>
        <w:rFonts w:ascii="Arial Narrow" w:hAnsi="Arial Narrow" w:cs="Times New Roman"/>
        <w:color w:val="2F5496" w:themeColor="accent1" w:themeShade="BF"/>
        <w:sz w:val="18"/>
        <w:szCs w:val="18"/>
      </w:rPr>
    </w:pPr>
    <w:r w:rsidRPr="00EB37CE">
      <w:rPr>
        <w:rFonts w:ascii="Arial Narrow" w:eastAsiaTheme="minorEastAsia" w:hAnsi="Arial Narrow" w:cs="Arial"/>
        <w:noProof/>
        <w:color w:val="2F5496" w:themeColor="accent1" w:themeShade="BF"/>
        <w:sz w:val="18"/>
        <w:szCs w:val="18"/>
      </w:rPr>
      <w:t>nám. Winstona Churchilla 1800/2, 130 00 Praha 3</w:t>
    </w:r>
    <w:r w:rsidR="006B3261" w:rsidRPr="00EB37CE">
      <w:rPr>
        <w:rFonts w:ascii="Arial Narrow" w:hAnsi="Arial Narrow" w:cs="Times New Roman"/>
        <w:color w:val="2F5496" w:themeColor="accent1" w:themeShade="BF"/>
        <w:sz w:val="18"/>
        <w:szCs w:val="18"/>
      </w:rPr>
      <w:tab/>
      <w:t>Těšnov 5, 110 00 Praha 1</w:t>
    </w:r>
  </w:p>
  <w:p w14:paraId="6460B98A" w14:textId="4608820F" w:rsidR="006B3261" w:rsidRPr="0058461E" w:rsidRDefault="003E0957" w:rsidP="006B3261">
    <w:pPr>
      <w:pStyle w:val="Zkladnodstavec"/>
      <w:tabs>
        <w:tab w:val="left" w:pos="2694"/>
        <w:tab w:val="right" w:pos="9000"/>
      </w:tabs>
      <w:spacing w:line="240" w:lineRule="auto"/>
      <w:rPr>
        <w:rFonts w:ascii="Arial Narrow" w:hAnsi="Arial Narrow" w:cs="Times New Roman"/>
        <w:color w:val="2F5496" w:themeColor="accent1" w:themeShade="BF"/>
        <w:sz w:val="18"/>
        <w:szCs w:val="18"/>
      </w:rPr>
    </w:pPr>
    <w:hyperlink r:id="rId1" w:history="1">
      <w:r w:rsidR="00D20E83" w:rsidRPr="00EB37CE">
        <w:rPr>
          <w:rStyle w:val="Hypertextovodkaz"/>
          <w:rFonts w:ascii="Arial Narrow" w:hAnsi="Arial Narrow" w:cs="Times New Roman"/>
          <w:color w:val="2F5496" w:themeColor="accent1" w:themeShade="BF"/>
          <w:sz w:val="18"/>
          <w:szCs w:val="18"/>
          <w:u w:val="none"/>
        </w:rPr>
        <w:t>www.potravinovebanky.cz</w:t>
      </w:r>
    </w:hyperlink>
    <w:r w:rsidR="0058461E" w:rsidRPr="00EB37CE">
      <w:rPr>
        <w:rFonts w:ascii="Arial Narrow" w:hAnsi="Arial Narrow" w:cs="Times New Roman"/>
        <w:color w:val="2F5496" w:themeColor="accent1" w:themeShade="BF"/>
        <w:sz w:val="18"/>
        <w:szCs w:val="18"/>
      </w:rPr>
      <w:t>,</w:t>
    </w:r>
    <w:r w:rsidR="00D20E83" w:rsidRPr="00EB37CE">
      <w:rPr>
        <w:rFonts w:ascii="Arial Narrow" w:hAnsi="Arial Narrow" w:cs="Times New Roman"/>
        <w:color w:val="2F5496" w:themeColor="accent1" w:themeShade="BF"/>
        <w:sz w:val="18"/>
        <w:szCs w:val="18"/>
      </w:rPr>
      <w:t xml:space="preserve"> </w:t>
    </w:r>
    <w:hyperlink r:id="rId2" w:history="1">
      <w:r w:rsidR="0058461E" w:rsidRPr="00EB37CE">
        <w:rPr>
          <w:rStyle w:val="Hypertextovodkaz"/>
          <w:rFonts w:ascii="Arial Narrow" w:hAnsi="Arial Narrow" w:cs="Times New Roman"/>
          <w:color w:val="2F5496" w:themeColor="accent1" w:themeShade="BF"/>
          <w:sz w:val="18"/>
          <w:szCs w:val="18"/>
          <w:u w:val="none"/>
        </w:rPr>
        <w:t>www.sbirkapotravin.cz</w:t>
      </w:r>
    </w:hyperlink>
    <w:r w:rsidR="0058461E" w:rsidRPr="0058461E">
      <w:rPr>
        <w:rFonts w:ascii="Arial Narrow" w:hAnsi="Arial Narrow" w:cs="Times New Roman"/>
        <w:color w:val="2F5496" w:themeColor="accent1" w:themeShade="BF"/>
        <w:sz w:val="18"/>
        <w:szCs w:val="18"/>
      </w:rPr>
      <w:t xml:space="preserve">                                                                                                                        </w:t>
    </w:r>
    <w:r w:rsidR="006B3261" w:rsidRPr="0058461E">
      <w:rPr>
        <w:rFonts w:ascii="Arial Narrow" w:hAnsi="Arial Narrow" w:cs="Times New Roman"/>
        <w:color w:val="2F5496" w:themeColor="accent1" w:themeShade="BF"/>
        <w:sz w:val="18"/>
        <w:szCs w:val="18"/>
      </w:rPr>
      <w:t xml:space="preserve">www.socr.cz </w:t>
    </w:r>
  </w:p>
  <w:p w14:paraId="6DBAE0AC" w14:textId="77777777" w:rsidR="0039053C" w:rsidRDefault="0039053C" w:rsidP="006B3261">
    <w:pPr>
      <w:pStyle w:val="Zkladnodstavec"/>
      <w:tabs>
        <w:tab w:val="left" w:pos="6946"/>
        <w:tab w:val="right" w:pos="9000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61B4" w14:textId="77777777" w:rsidR="00E11F2C" w:rsidRDefault="00E11F2C" w:rsidP="0015080D">
      <w:pPr>
        <w:spacing w:after="0" w:line="240" w:lineRule="auto"/>
      </w:pPr>
      <w:r>
        <w:separator/>
      </w:r>
    </w:p>
  </w:footnote>
  <w:footnote w:type="continuationSeparator" w:id="0">
    <w:p w14:paraId="56F5601B" w14:textId="77777777" w:rsidR="00E11F2C" w:rsidRDefault="00E11F2C" w:rsidP="0015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29C5" w14:textId="5BE0A221" w:rsidR="006B3261" w:rsidRDefault="00B56EE6" w:rsidP="00015528">
    <w:pPr>
      <w:pStyle w:val="Zhlav"/>
      <w:rPr>
        <w:rFonts w:ascii="Arial" w:hAnsi="Arial" w:cs="Arial"/>
        <w:sz w:val="26"/>
        <w:szCs w:val="26"/>
        <w:lang w:val="cs-CZ"/>
      </w:rPr>
    </w:pPr>
    <w:r>
      <w:rPr>
        <w:noProof/>
      </w:rPr>
      <w:drawing>
        <wp:inline distT="0" distB="0" distL="0" distR="0" wp14:anchorId="057BD06B" wp14:editId="56DAD215">
          <wp:extent cx="2006600" cy="63401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647" cy="656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CDA">
      <w:rPr>
        <w:noProof/>
      </w:rPr>
      <w:drawing>
        <wp:anchor distT="0" distB="0" distL="114300" distR="114300" simplePos="0" relativeHeight="251657216" behindDoc="1" locked="0" layoutInCell="1" allowOverlap="1" wp14:anchorId="7F4EA092" wp14:editId="0673085D">
          <wp:simplePos x="0" y="0"/>
          <wp:positionH relativeFrom="margin">
            <wp:posOffset>3991610</wp:posOffset>
          </wp:positionH>
          <wp:positionV relativeFrom="paragraph">
            <wp:posOffset>39370</wp:posOffset>
          </wp:positionV>
          <wp:extent cx="1760220" cy="663575"/>
          <wp:effectExtent l="0" t="0" r="0" b="0"/>
          <wp:wrapSquare wrapText="bothSides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E6CCB" w14:textId="77777777" w:rsidR="006B3261" w:rsidRDefault="006B3261" w:rsidP="00D450C6">
    <w:pPr>
      <w:pStyle w:val="Zhlav"/>
      <w:jc w:val="right"/>
      <w:rPr>
        <w:rFonts w:ascii="Arial" w:hAnsi="Arial" w:cs="Arial"/>
        <w:sz w:val="26"/>
        <w:szCs w:val="26"/>
        <w:lang w:val="cs-CZ"/>
      </w:rPr>
    </w:pPr>
  </w:p>
  <w:p w14:paraId="16D075E6" w14:textId="77777777" w:rsidR="006B3261" w:rsidRDefault="006B3261" w:rsidP="006B3261">
    <w:pPr>
      <w:pStyle w:val="Zhlav"/>
      <w:jc w:val="center"/>
      <w:rPr>
        <w:rFonts w:ascii="Arial" w:hAnsi="Arial" w:cs="Arial"/>
        <w:sz w:val="26"/>
        <w:szCs w:val="26"/>
        <w:lang w:val="cs-CZ"/>
      </w:rPr>
    </w:pPr>
  </w:p>
  <w:p w14:paraId="5647BD56" w14:textId="77777777" w:rsidR="009E1F01" w:rsidRDefault="009E1F01" w:rsidP="006B3261">
    <w:pPr>
      <w:pStyle w:val="Zhlav"/>
      <w:jc w:val="center"/>
      <w:rPr>
        <w:rFonts w:ascii="Arial" w:hAnsi="Arial" w:cs="Arial"/>
        <w:sz w:val="26"/>
        <w:szCs w:val="26"/>
        <w:lang w:val="cs-CZ"/>
      </w:rPr>
    </w:pPr>
  </w:p>
  <w:p w14:paraId="193782B5" w14:textId="77777777" w:rsidR="009E1F01" w:rsidRDefault="009E1F01" w:rsidP="006B3261">
    <w:pPr>
      <w:pStyle w:val="Zhlav"/>
      <w:jc w:val="center"/>
      <w:rPr>
        <w:rFonts w:ascii="Arial" w:hAnsi="Arial" w:cs="Arial"/>
        <w:sz w:val="26"/>
        <w:szCs w:val="26"/>
        <w:lang w:val="cs-CZ"/>
      </w:rPr>
    </w:pPr>
  </w:p>
  <w:p w14:paraId="019E13E7" w14:textId="77777777" w:rsidR="0015080D" w:rsidRDefault="00D450C6" w:rsidP="006B3261">
    <w:pPr>
      <w:pStyle w:val="Zhlav"/>
      <w:jc w:val="center"/>
      <w:rPr>
        <w:rFonts w:ascii="Arial" w:hAnsi="Arial" w:cs="Arial"/>
        <w:sz w:val="26"/>
        <w:szCs w:val="26"/>
        <w:lang w:val="cs-CZ"/>
      </w:rPr>
    </w:pPr>
    <w:r w:rsidRPr="00D450C6">
      <w:rPr>
        <w:rFonts w:ascii="Arial" w:hAnsi="Arial" w:cs="Arial"/>
        <w:sz w:val="26"/>
        <w:szCs w:val="26"/>
        <w:lang w:val="cs-CZ"/>
      </w:rPr>
      <w:t xml:space="preserve">TISKOVÁ </w:t>
    </w:r>
    <w:r w:rsidR="000344B4">
      <w:rPr>
        <w:rFonts w:ascii="Arial" w:hAnsi="Arial" w:cs="Arial"/>
        <w:sz w:val="26"/>
        <w:szCs w:val="26"/>
        <w:lang w:val="cs-CZ"/>
      </w:rPr>
      <w:t>ZPRÁVA</w:t>
    </w:r>
  </w:p>
  <w:p w14:paraId="286E3699" w14:textId="77777777" w:rsidR="006B3261" w:rsidRDefault="006B3261" w:rsidP="006B3261">
    <w:pPr>
      <w:pStyle w:val="Zhlav"/>
      <w:jc w:val="center"/>
      <w:rPr>
        <w:rFonts w:ascii="Arial" w:hAnsi="Arial" w:cs="Arial"/>
        <w:sz w:val="26"/>
        <w:szCs w:val="26"/>
        <w:lang w:val="cs-CZ"/>
      </w:rPr>
    </w:pPr>
  </w:p>
  <w:p w14:paraId="27314F78" w14:textId="77777777" w:rsidR="006B3261" w:rsidRPr="00D450C6" w:rsidRDefault="006B3261" w:rsidP="006B3261">
    <w:pPr>
      <w:pStyle w:val="Zhlav"/>
      <w:jc w:val="center"/>
      <w:rPr>
        <w:rFonts w:ascii="Arial" w:hAnsi="Arial" w:cs="Arial"/>
        <w:sz w:val="26"/>
        <w:szCs w:val="26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FD3"/>
    <w:multiLevelType w:val="hybridMultilevel"/>
    <w:tmpl w:val="174AF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36AD"/>
    <w:multiLevelType w:val="hybridMultilevel"/>
    <w:tmpl w:val="8C04E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8B4"/>
    <w:multiLevelType w:val="hybridMultilevel"/>
    <w:tmpl w:val="62446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628"/>
    <w:multiLevelType w:val="hybridMultilevel"/>
    <w:tmpl w:val="97340E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C719EB"/>
    <w:multiLevelType w:val="hybridMultilevel"/>
    <w:tmpl w:val="134A7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F1713"/>
    <w:multiLevelType w:val="hybridMultilevel"/>
    <w:tmpl w:val="BB6CB8A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E666E"/>
    <w:multiLevelType w:val="hybridMultilevel"/>
    <w:tmpl w:val="8B34BC58"/>
    <w:lvl w:ilvl="0" w:tplc="040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CDC2557"/>
    <w:multiLevelType w:val="hybridMultilevel"/>
    <w:tmpl w:val="78F02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50A5E"/>
    <w:multiLevelType w:val="hybridMultilevel"/>
    <w:tmpl w:val="DBCEE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A6292"/>
    <w:multiLevelType w:val="hybridMultilevel"/>
    <w:tmpl w:val="A8DA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F1DA3"/>
    <w:multiLevelType w:val="hybridMultilevel"/>
    <w:tmpl w:val="6DB2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921"/>
    <w:multiLevelType w:val="hybridMultilevel"/>
    <w:tmpl w:val="1EAADE94"/>
    <w:lvl w:ilvl="0" w:tplc="5E8C8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037A3"/>
    <w:multiLevelType w:val="hybridMultilevel"/>
    <w:tmpl w:val="62446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B2978"/>
    <w:multiLevelType w:val="hybridMultilevel"/>
    <w:tmpl w:val="25DE3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D1F84"/>
    <w:multiLevelType w:val="hybridMultilevel"/>
    <w:tmpl w:val="A1887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20013"/>
    <w:multiLevelType w:val="hybridMultilevel"/>
    <w:tmpl w:val="FA2E7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2245B"/>
    <w:multiLevelType w:val="hybridMultilevel"/>
    <w:tmpl w:val="BD0E4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71CCE"/>
    <w:multiLevelType w:val="hybridMultilevel"/>
    <w:tmpl w:val="8ACC3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4"/>
  </w:num>
  <w:num w:numId="14">
    <w:abstractNumId w:val="13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17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1B"/>
    <w:rsid w:val="00000B99"/>
    <w:rsid w:val="00001AE0"/>
    <w:rsid w:val="0000726E"/>
    <w:rsid w:val="0001041A"/>
    <w:rsid w:val="00015528"/>
    <w:rsid w:val="00016A3D"/>
    <w:rsid w:val="00017A62"/>
    <w:rsid w:val="000233DB"/>
    <w:rsid w:val="0002609C"/>
    <w:rsid w:val="000344B4"/>
    <w:rsid w:val="000346E1"/>
    <w:rsid w:val="00035803"/>
    <w:rsid w:val="00045AA8"/>
    <w:rsid w:val="00053E2B"/>
    <w:rsid w:val="0005556C"/>
    <w:rsid w:val="00056418"/>
    <w:rsid w:val="0005752C"/>
    <w:rsid w:val="00072624"/>
    <w:rsid w:val="00076899"/>
    <w:rsid w:val="000809E6"/>
    <w:rsid w:val="00084D5D"/>
    <w:rsid w:val="000D4275"/>
    <w:rsid w:val="000D5F7D"/>
    <w:rsid w:val="000D66AB"/>
    <w:rsid w:val="000E0714"/>
    <w:rsid w:val="000E28C9"/>
    <w:rsid w:val="000F1D6A"/>
    <w:rsid w:val="000F563E"/>
    <w:rsid w:val="00100F48"/>
    <w:rsid w:val="00105C7B"/>
    <w:rsid w:val="00110001"/>
    <w:rsid w:val="001156E9"/>
    <w:rsid w:val="00115B19"/>
    <w:rsid w:val="0011723F"/>
    <w:rsid w:val="00117FB4"/>
    <w:rsid w:val="00125CE5"/>
    <w:rsid w:val="00133FE9"/>
    <w:rsid w:val="00141D52"/>
    <w:rsid w:val="00142FAB"/>
    <w:rsid w:val="0015080D"/>
    <w:rsid w:val="001519BE"/>
    <w:rsid w:val="00165869"/>
    <w:rsid w:val="00165C56"/>
    <w:rsid w:val="00173A18"/>
    <w:rsid w:val="00176595"/>
    <w:rsid w:val="001901AB"/>
    <w:rsid w:val="001930F4"/>
    <w:rsid w:val="0019541A"/>
    <w:rsid w:val="00196A6F"/>
    <w:rsid w:val="001B1992"/>
    <w:rsid w:val="001B7267"/>
    <w:rsid w:val="001C0641"/>
    <w:rsid w:val="001C487D"/>
    <w:rsid w:val="001D3A85"/>
    <w:rsid w:val="001E2ACF"/>
    <w:rsid w:val="001E5666"/>
    <w:rsid w:val="001E69CB"/>
    <w:rsid w:val="001F2050"/>
    <w:rsid w:val="001F56C8"/>
    <w:rsid w:val="002008B3"/>
    <w:rsid w:val="00201878"/>
    <w:rsid w:val="00203753"/>
    <w:rsid w:val="002055FC"/>
    <w:rsid w:val="00213FDC"/>
    <w:rsid w:val="00215ABB"/>
    <w:rsid w:val="0021648A"/>
    <w:rsid w:val="00216933"/>
    <w:rsid w:val="0021784E"/>
    <w:rsid w:val="00220FA8"/>
    <w:rsid w:val="00227BF3"/>
    <w:rsid w:val="00231F61"/>
    <w:rsid w:val="00233B05"/>
    <w:rsid w:val="00246EFA"/>
    <w:rsid w:val="00250A4B"/>
    <w:rsid w:val="0025305C"/>
    <w:rsid w:val="00253173"/>
    <w:rsid w:val="00256389"/>
    <w:rsid w:val="002601DC"/>
    <w:rsid w:val="00267EE2"/>
    <w:rsid w:val="00271D3B"/>
    <w:rsid w:val="00274195"/>
    <w:rsid w:val="002832C0"/>
    <w:rsid w:val="00287217"/>
    <w:rsid w:val="002A0003"/>
    <w:rsid w:val="002A0B8C"/>
    <w:rsid w:val="002A0E22"/>
    <w:rsid w:val="002A4B92"/>
    <w:rsid w:val="002C34B8"/>
    <w:rsid w:val="002D6E04"/>
    <w:rsid w:val="002E38E6"/>
    <w:rsid w:val="002E77D7"/>
    <w:rsid w:val="002F099F"/>
    <w:rsid w:val="002F1B98"/>
    <w:rsid w:val="002F405C"/>
    <w:rsid w:val="003104A9"/>
    <w:rsid w:val="003115BC"/>
    <w:rsid w:val="00313773"/>
    <w:rsid w:val="003157CF"/>
    <w:rsid w:val="003200AE"/>
    <w:rsid w:val="00320151"/>
    <w:rsid w:val="00323E93"/>
    <w:rsid w:val="00324F61"/>
    <w:rsid w:val="00330CD6"/>
    <w:rsid w:val="00345E96"/>
    <w:rsid w:val="00362AFD"/>
    <w:rsid w:val="0037138E"/>
    <w:rsid w:val="003726DE"/>
    <w:rsid w:val="00373C35"/>
    <w:rsid w:val="0038347A"/>
    <w:rsid w:val="00385562"/>
    <w:rsid w:val="0039053C"/>
    <w:rsid w:val="00392ACD"/>
    <w:rsid w:val="003932CD"/>
    <w:rsid w:val="00397D9C"/>
    <w:rsid w:val="003A0681"/>
    <w:rsid w:val="003A21AF"/>
    <w:rsid w:val="003A4886"/>
    <w:rsid w:val="003C03FA"/>
    <w:rsid w:val="003C1812"/>
    <w:rsid w:val="003C2B1A"/>
    <w:rsid w:val="003D2628"/>
    <w:rsid w:val="003D3EBC"/>
    <w:rsid w:val="003D7F6A"/>
    <w:rsid w:val="003E0957"/>
    <w:rsid w:val="003E1722"/>
    <w:rsid w:val="003E2074"/>
    <w:rsid w:val="003E34B9"/>
    <w:rsid w:val="003F0FEA"/>
    <w:rsid w:val="003F526A"/>
    <w:rsid w:val="004010FE"/>
    <w:rsid w:val="00407C70"/>
    <w:rsid w:val="00417C46"/>
    <w:rsid w:val="00420863"/>
    <w:rsid w:val="00420DB7"/>
    <w:rsid w:val="00420DE5"/>
    <w:rsid w:val="00445D13"/>
    <w:rsid w:val="00445E3B"/>
    <w:rsid w:val="0045395F"/>
    <w:rsid w:val="00457086"/>
    <w:rsid w:val="004627CF"/>
    <w:rsid w:val="00471CAE"/>
    <w:rsid w:val="0047239F"/>
    <w:rsid w:val="004825A4"/>
    <w:rsid w:val="00482F4F"/>
    <w:rsid w:val="004844F6"/>
    <w:rsid w:val="00485AB9"/>
    <w:rsid w:val="0049151C"/>
    <w:rsid w:val="00493CDF"/>
    <w:rsid w:val="004A2731"/>
    <w:rsid w:val="004A53DA"/>
    <w:rsid w:val="004A7893"/>
    <w:rsid w:val="004B0672"/>
    <w:rsid w:val="004B1426"/>
    <w:rsid w:val="004B25BD"/>
    <w:rsid w:val="004B7256"/>
    <w:rsid w:val="004C1912"/>
    <w:rsid w:val="004D098B"/>
    <w:rsid w:val="004D52EF"/>
    <w:rsid w:val="004D7080"/>
    <w:rsid w:val="004E0280"/>
    <w:rsid w:val="004F72E8"/>
    <w:rsid w:val="005040CF"/>
    <w:rsid w:val="00504409"/>
    <w:rsid w:val="005103C3"/>
    <w:rsid w:val="005259A0"/>
    <w:rsid w:val="005276FA"/>
    <w:rsid w:val="00530F42"/>
    <w:rsid w:val="005465F8"/>
    <w:rsid w:val="00553BFC"/>
    <w:rsid w:val="0055687F"/>
    <w:rsid w:val="00556A50"/>
    <w:rsid w:val="00557572"/>
    <w:rsid w:val="005712C4"/>
    <w:rsid w:val="0057448D"/>
    <w:rsid w:val="0058461E"/>
    <w:rsid w:val="0059096A"/>
    <w:rsid w:val="005A016B"/>
    <w:rsid w:val="005A067F"/>
    <w:rsid w:val="005A4FC6"/>
    <w:rsid w:val="005A5E51"/>
    <w:rsid w:val="005B0080"/>
    <w:rsid w:val="005B5F1D"/>
    <w:rsid w:val="005C096F"/>
    <w:rsid w:val="005C39ED"/>
    <w:rsid w:val="005C3C26"/>
    <w:rsid w:val="005C55FA"/>
    <w:rsid w:val="005C7726"/>
    <w:rsid w:val="005D0FC1"/>
    <w:rsid w:val="005D1924"/>
    <w:rsid w:val="005D37F1"/>
    <w:rsid w:val="005D478E"/>
    <w:rsid w:val="005D6182"/>
    <w:rsid w:val="005E01FF"/>
    <w:rsid w:val="005E1384"/>
    <w:rsid w:val="00602955"/>
    <w:rsid w:val="00603C04"/>
    <w:rsid w:val="00607575"/>
    <w:rsid w:val="0060785B"/>
    <w:rsid w:val="00611278"/>
    <w:rsid w:val="006133C7"/>
    <w:rsid w:val="00621D18"/>
    <w:rsid w:val="00622819"/>
    <w:rsid w:val="00626E2A"/>
    <w:rsid w:val="00633FED"/>
    <w:rsid w:val="00640800"/>
    <w:rsid w:val="00641EA7"/>
    <w:rsid w:val="006424CC"/>
    <w:rsid w:val="0064679F"/>
    <w:rsid w:val="00662370"/>
    <w:rsid w:val="00671A82"/>
    <w:rsid w:val="0069087A"/>
    <w:rsid w:val="00697892"/>
    <w:rsid w:val="006A097B"/>
    <w:rsid w:val="006A1FB4"/>
    <w:rsid w:val="006B0EAB"/>
    <w:rsid w:val="006B3261"/>
    <w:rsid w:val="006B5795"/>
    <w:rsid w:val="006B7CBE"/>
    <w:rsid w:val="006C29F4"/>
    <w:rsid w:val="006C32B1"/>
    <w:rsid w:val="006D40F8"/>
    <w:rsid w:val="006D4B36"/>
    <w:rsid w:val="006E549B"/>
    <w:rsid w:val="006F44C8"/>
    <w:rsid w:val="006F5A07"/>
    <w:rsid w:val="006F67AD"/>
    <w:rsid w:val="006F6ABD"/>
    <w:rsid w:val="00707CFA"/>
    <w:rsid w:val="00725596"/>
    <w:rsid w:val="007300D7"/>
    <w:rsid w:val="007352CC"/>
    <w:rsid w:val="00736491"/>
    <w:rsid w:val="007407B1"/>
    <w:rsid w:val="0074510C"/>
    <w:rsid w:val="007472FF"/>
    <w:rsid w:val="0075157A"/>
    <w:rsid w:val="007622D0"/>
    <w:rsid w:val="00762760"/>
    <w:rsid w:val="00766D12"/>
    <w:rsid w:val="00771343"/>
    <w:rsid w:val="0077252D"/>
    <w:rsid w:val="007802F6"/>
    <w:rsid w:val="007830C4"/>
    <w:rsid w:val="00794AE1"/>
    <w:rsid w:val="007A38D8"/>
    <w:rsid w:val="007A5C48"/>
    <w:rsid w:val="007B2368"/>
    <w:rsid w:val="007B330D"/>
    <w:rsid w:val="007B4639"/>
    <w:rsid w:val="007C3AD4"/>
    <w:rsid w:val="007C5627"/>
    <w:rsid w:val="007C5952"/>
    <w:rsid w:val="007C7C15"/>
    <w:rsid w:val="007D3038"/>
    <w:rsid w:val="007E017B"/>
    <w:rsid w:val="007F0AAA"/>
    <w:rsid w:val="007F16E5"/>
    <w:rsid w:val="007F2AF7"/>
    <w:rsid w:val="007F582D"/>
    <w:rsid w:val="008035CC"/>
    <w:rsid w:val="00813F9A"/>
    <w:rsid w:val="00815E89"/>
    <w:rsid w:val="008162B7"/>
    <w:rsid w:val="00817878"/>
    <w:rsid w:val="00823CDE"/>
    <w:rsid w:val="0082588C"/>
    <w:rsid w:val="008301D5"/>
    <w:rsid w:val="008316A6"/>
    <w:rsid w:val="00831710"/>
    <w:rsid w:val="00841B9F"/>
    <w:rsid w:val="0084522B"/>
    <w:rsid w:val="00853A21"/>
    <w:rsid w:val="00853EDE"/>
    <w:rsid w:val="008653A2"/>
    <w:rsid w:val="00870E8E"/>
    <w:rsid w:val="00871C31"/>
    <w:rsid w:val="00875AC6"/>
    <w:rsid w:val="008874A7"/>
    <w:rsid w:val="008950EE"/>
    <w:rsid w:val="00896E3A"/>
    <w:rsid w:val="008A1047"/>
    <w:rsid w:val="008D21EE"/>
    <w:rsid w:val="008E2C5D"/>
    <w:rsid w:val="008F0200"/>
    <w:rsid w:val="008F37C0"/>
    <w:rsid w:val="008F5E15"/>
    <w:rsid w:val="00902937"/>
    <w:rsid w:val="00915249"/>
    <w:rsid w:val="00915FFF"/>
    <w:rsid w:val="0092277D"/>
    <w:rsid w:val="00927B1B"/>
    <w:rsid w:val="00950981"/>
    <w:rsid w:val="00951959"/>
    <w:rsid w:val="00955C8F"/>
    <w:rsid w:val="00970085"/>
    <w:rsid w:val="009824F0"/>
    <w:rsid w:val="0098642D"/>
    <w:rsid w:val="00986F4F"/>
    <w:rsid w:val="00991BC5"/>
    <w:rsid w:val="009A7641"/>
    <w:rsid w:val="009B443F"/>
    <w:rsid w:val="009B6968"/>
    <w:rsid w:val="009C37C0"/>
    <w:rsid w:val="009C752B"/>
    <w:rsid w:val="009E1F01"/>
    <w:rsid w:val="009E7A9C"/>
    <w:rsid w:val="009F7458"/>
    <w:rsid w:val="00A012EE"/>
    <w:rsid w:val="00A05DCA"/>
    <w:rsid w:val="00A13408"/>
    <w:rsid w:val="00A15643"/>
    <w:rsid w:val="00A15FA4"/>
    <w:rsid w:val="00A22E5E"/>
    <w:rsid w:val="00A26490"/>
    <w:rsid w:val="00A44E8A"/>
    <w:rsid w:val="00A5227F"/>
    <w:rsid w:val="00A72D33"/>
    <w:rsid w:val="00A75348"/>
    <w:rsid w:val="00A76C93"/>
    <w:rsid w:val="00A76F7E"/>
    <w:rsid w:val="00A8731A"/>
    <w:rsid w:val="00AA0D4C"/>
    <w:rsid w:val="00AA2DF0"/>
    <w:rsid w:val="00AA37A4"/>
    <w:rsid w:val="00AA56B3"/>
    <w:rsid w:val="00AB0CDA"/>
    <w:rsid w:val="00AB6D92"/>
    <w:rsid w:val="00AD2413"/>
    <w:rsid w:val="00AD5889"/>
    <w:rsid w:val="00AE1088"/>
    <w:rsid w:val="00B037A3"/>
    <w:rsid w:val="00B05C21"/>
    <w:rsid w:val="00B061C6"/>
    <w:rsid w:val="00B073FA"/>
    <w:rsid w:val="00B1797C"/>
    <w:rsid w:val="00B21EAE"/>
    <w:rsid w:val="00B236BC"/>
    <w:rsid w:val="00B246CB"/>
    <w:rsid w:val="00B26C3E"/>
    <w:rsid w:val="00B36939"/>
    <w:rsid w:val="00B43469"/>
    <w:rsid w:val="00B504FB"/>
    <w:rsid w:val="00B56EE6"/>
    <w:rsid w:val="00B5793F"/>
    <w:rsid w:val="00B770E4"/>
    <w:rsid w:val="00B9275F"/>
    <w:rsid w:val="00BA4D7B"/>
    <w:rsid w:val="00BA60CA"/>
    <w:rsid w:val="00BB3677"/>
    <w:rsid w:val="00BB5870"/>
    <w:rsid w:val="00BC33AE"/>
    <w:rsid w:val="00BC422F"/>
    <w:rsid w:val="00BE1053"/>
    <w:rsid w:val="00BE2126"/>
    <w:rsid w:val="00BE3FF9"/>
    <w:rsid w:val="00BE5ADE"/>
    <w:rsid w:val="00BE6099"/>
    <w:rsid w:val="00BF3B94"/>
    <w:rsid w:val="00C03567"/>
    <w:rsid w:val="00C03970"/>
    <w:rsid w:val="00C06B2D"/>
    <w:rsid w:val="00C1375F"/>
    <w:rsid w:val="00C15C20"/>
    <w:rsid w:val="00C21C8C"/>
    <w:rsid w:val="00C27460"/>
    <w:rsid w:val="00C30C94"/>
    <w:rsid w:val="00C31372"/>
    <w:rsid w:val="00C36F0A"/>
    <w:rsid w:val="00C415E8"/>
    <w:rsid w:val="00C469BC"/>
    <w:rsid w:val="00C62838"/>
    <w:rsid w:val="00C6349D"/>
    <w:rsid w:val="00C6531A"/>
    <w:rsid w:val="00C709FA"/>
    <w:rsid w:val="00C70BBC"/>
    <w:rsid w:val="00C84D8F"/>
    <w:rsid w:val="00C93380"/>
    <w:rsid w:val="00C9601E"/>
    <w:rsid w:val="00CB0DF2"/>
    <w:rsid w:val="00CB429C"/>
    <w:rsid w:val="00CD1A21"/>
    <w:rsid w:val="00CD3C32"/>
    <w:rsid w:val="00CE0ACF"/>
    <w:rsid w:val="00CF2A63"/>
    <w:rsid w:val="00CF2B5F"/>
    <w:rsid w:val="00CF40FF"/>
    <w:rsid w:val="00CF6B07"/>
    <w:rsid w:val="00D07048"/>
    <w:rsid w:val="00D07062"/>
    <w:rsid w:val="00D20E83"/>
    <w:rsid w:val="00D24431"/>
    <w:rsid w:val="00D3272D"/>
    <w:rsid w:val="00D32919"/>
    <w:rsid w:val="00D34DAB"/>
    <w:rsid w:val="00D42D21"/>
    <w:rsid w:val="00D450C6"/>
    <w:rsid w:val="00D47039"/>
    <w:rsid w:val="00D55B42"/>
    <w:rsid w:val="00D576D9"/>
    <w:rsid w:val="00D6610F"/>
    <w:rsid w:val="00D76EA9"/>
    <w:rsid w:val="00D82929"/>
    <w:rsid w:val="00D87D63"/>
    <w:rsid w:val="00D94E6F"/>
    <w:rsid w:val="00D9539F"/>
    <w:rsid w:val="00D965A9"/>
    <w:rsid w:val="00DA21D3"/>
    <w:rsid w:val="00DA7B80"/>
    <w:rsid w:val="00DB1C33"/>
    <w:rsid w:val="00DB267D"/>
    <w:rsid w:val="00DB67F1"/>
    <w:rsid w:val="00DC05B5"/>
    <w:rsid w:val="00DD0FD5"/>
    <w:rsid w:val="00DD2402"/>
    <w:rsid w:val="00DE1910"/>
    <w:rsid w:val="00DE3BB0"/>
    <w:rsid w:val="00DE7BA0"/>
    <w:rsid w:val="00DF0490"/>
    <w:rsid w:val="00DF77E0"/>
    <w:rsid w:val="00E02A7B"/>
    <w:rsid w:val="00E1141D"/>
    <w:rsid w:val="00E114A6"/>
    <w:rsid w:val="00E1176D"/>
    <w:rsid w:val="00E11F2C"/>
    <w:rsid w:val="00E208BF"/>
    <w:rsid w:val="00E21504"/>
    <w:rsid w:val="00E22577"/>
    <w:rsid w:val="00E30E6E"/>
    <w:rsid w:val="00E31878"/>
    <w:rsid w:val="00E34D1B"/>
    <w:rsid w:val="00E45AF8"/>
    <w:rsid w:val="00E47F50"/>
    <w:rsid w:val="00E51C10"/>
    <w:rsid w:val="00E647EF"/>
    <w:rsid w:val="00E64918"/>
    <w:rsid w:val="00E67ACB"/>
    <w:rsid w:val="00E67E67"/>
    <w:rsid w:val="00E7011B"/>
    <w:rsid w:val="00E703E6"/>
    <w:rsid w:val="00E72142"/>
    <w:rsid w:val="00E72BAF"/>
    <w:rsid w:val="00E841CF"/>
    <w:rsid w:val="00E85029"/>
    <w:rsid w:val="00EA3565"/>
    <w:rsid w:val="00EA4885"/>
    <w:rsid w:val="00EB2DA4"/>
    <w:rsid w:val="00EB37CE"/>
    <w:rsid w:val="00EB5058"/>
    <w:rsid w:val="00EB5858"/>
    <w:rsid w:val="00EC6455"/>
    <w:rsid w:val="00ED15DA"/>
    <w:rsid w:val="00EE1C09"/>
    <w:rsid w:val="00EF4D08"/>
    <w:rsid w:val="00EF5593"/>
    <w:rsid w:val="00EF5B7D"/>
    <w:rsid w:val="00EF7CF8"/>
    <w:rsid w:val="00F00C1F"/>
    <w:rsid w:val="00F16B8F"/>
    <w:rsid w:val="00F422C8"/>
    <w:rsid w:val="00F4645D"/>
    <w:rsid w:val="00F47E42"/>
    <w:rsid w:val="00F5274B"/>
    <w:rsid w:val="00F5524D"/>
    <w:rsid w:val="00F6287E"/>
    <w:rsid w:val="00F63B35"/>
    <w:rsid w:val="00F7792F"/>
    <w:rsid w:val="00F81EAD"/>
    <w:rsid w:val="00FA64E7"/>
    <w:rsid w:val="00FA7ACD"/>
    <w:rsid w:val="00FB1C10"/>
    <w:rsid w:val="00FB1DA1"/>
    <w:rsid w:val="00FB4208"/>
    <w:rsid w:val="00FC1B9B"/>
    <w:rsid w:val="00FD1AA3"/>
    <w:rsid w:val="00FD3735"/>
    <w:rsid w:val="00FD5825"/>
    <w:rsid w:val="00FD5A3D"/>
    <w:rsid w:val="00FD666D"/>
    <w:rsid w:val="00FD728F"/>
    <w:rsid w:val="00FE30E7"/>
    <w:rsid w:val="00FF1F6D"/>
    <w:rsid w:val="00FF4B5D"/>
    <w:rsid w:val="00FF4FEC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457E8"/>
  <w15:chartTrackingRefBased/>
  <w15:docId w15:val="{1B74A5C1-F3B2-49A9-95E9-23CC679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5F8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7B1B"/>
    <w:pPr>
      <w:spacing w:after="0" w:line="240" w:lineRule="auto"/>
      <w:ind w:left="720"/>
    </w:pPr>
    <w:rPr>
      <w:rFonts w:ascii="Calibri" w:hAnsi="Calibri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080D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15080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5080D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15080D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80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5080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080D"/>
    <w:rPr>
      <w:color w:val="0000FF"/>
      <w:u w:val="single"/>
    </w:rPr>
  </w:style>
  <w:style w:type="paragraph" w:customStyle="1" w:styleId="Zkladnodstavec">
    <w:name w:val="[Základní odstavec]"/>
    <w:basedOn w:val="Normln"/>
    <w:rsid w:val="0039053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Cs w:val="24"/>
      <w:lang w:eastAsia="cs-CZ"/>
    </w:rPr>
  </w:style>
  <w:style w:type="character" w:styleId="Siln">
    <w:name w:val="Strong"/>
    <w:uiPriority w:val="22"/>
    <w:qFormat/>
    <w:rsid w:val="00D965A9"/>
    <w:rPr>
      <w:b/>
      <w:bCs/>
    </w:rPr>
  </w:style>
  <w:style w:type="character" w:styleId="Odkaznakoment">
    <w:name w:val="annotation reference"/>
    <w:uiPriority w:val="99"/>
    <w:semiHidden/>
    <w:unhideWhenUsed/>
    <w:rsid w:val="00D965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65A9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D965A9"/>
    <w:rPr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65A9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965A9"/>
    <w:rPr>
      <w:rFonts w:ascii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D965A9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601E"/>
    <w:pPr>
      <w:spacing w:line="276" w:lineRule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9601E"/>
    <w:rPr>
      <w:rFonts w:ascii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00726E"/>
    <w:pPr>
      <w:spacing w:after="300" w:line="240" w:lineRule="auto"/>
    </w:pPr>
    <w:rPr>
      <w:rFonts w:eastAsia="Times New Roman"/>
      <w:szCs w:val="24"/>
      <w:lang w:eastAsia="cs-CZ"/>
    </w:rPr>
  </w:style>
  <w:style w:type="character" w:styleId="Nevyeenzmnka">
    <w:name w:val="Unresolved Mention"/>
    <w:uiPriority w:val="99"/>
    <w:semiHidden/>
    <w:unhideWhenUsed/>
    <w:rsid w:val="00DA7B80"/>
    <w:rPr>
      <w:color w:val="605E5C"/>
      <w:shd w:val="clear" w:color="auto" w:fill="E1DFDD"/>
    </w:rPr>
  </w:style>
  <w:style w:type="paragraph" w:customStyle="1" w:styleId="mcntmsonormal">
    <w:name w:val="mcntmsonormal"/>
    <w:basedOn w:val="Normln"/>
    <w:rsid w:val="008035CC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70B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404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3010">
              <w:marLeft w:val="16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1787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69102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281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800">
          <w:marLeft w:val="1166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13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irkapotravin.cz/press-centr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birkapotrav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potravinovaban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irkapotravin.cz" TargetMode="External"/><Relationship Id="rId1" Type="http://schemas.openxmlformats.org/officeDocument/2006/relationships/hyperlink" Target="http://www.potravinovebank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2287E-DC91-4B2D-BDFA-EF668BED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DDeM, s.r.o.</Company>
  <LinksUpToDate>false</LinksUpToDate>
  <CharactersWithSpaces>4739</CharactersWithSpaces>
  <SharedDoc>false</SharedDoc>
  <HLinks>
    <vt:vector size="30" baseType="variant">
      <vt:variant>
        <vt:i4>5767286</vt:i4>
      </vt:variant>
      <vt:variant>
        <vt:i4>12</vt:i4>
      </vt:variant>
      <vt:variant>
        <vt:i4>0</vt:i4>
      </vt:variant>
      <vt:variant>
        <vt:i4>5</vt:i4>
      </vt:variant>
      <vt:variant>
        <vt:lpwstr>mailto:press@potravinovabanka.cz</vt:lpwstr>
      </vt:variant>
      <vt:variant>
        <vt:lpwstr/>
      </vt:variant>
      <vt:variant>
        <vt:i4>4325386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https://drive.google.com/drive/folders/1D0Xk15RGRwL7cQSEiPIUm99b0Gndhqc7?usp=sharing</vt:lpwstr>
      </vt:variant>
      <vt:variant>
        <vt:lpwstr/>
      </vt:variant>
      <vt:variant>
        <vt:i4>3342462</vt:i4>
      </vt:variant>
      <vt:variant>
        <vt:i4>6</vt:i4>
      </vt:variant>
      <vt:variant>
        <vt:i4>0</vt:i4>
      </vt:variant>
      <vt:variant>
        <vt:i4>5</vt:i4>
      </vt:variant>
      <vt:variant>
        <vt:lpwstr>https://www.sbirkapotravin.cz/kde-nakoupit</vt:lpwstr>
      </vt:variant>
      <vt:variant>
        <vt:lpwstr/>
      </vt:variant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https://www.sbirkapotravin.cz/co-nakoupit</vt:lpwstr>
      </vt:variant>
      <vt:variant>
        <vt:lpwstr/>
      </vt:variant>
      <vt:variant>
        <vt:i4>8781895</vt:i4>
      </vt:variant>
      <vt:variant>
        <vt:i4>0</vt:i4>
      </vt:variant>
      <vt:variant>
        <vt:i4>0</vt:i4>
      </vt:variant>
      <vt:variant>
        <vt:i4>5</vt:i4>
      </vt:variant>
      <vt:variant>
        <vt:lpwstr>http://www.sbírkapotravin.cz/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cp:lastModifiedBy>mpitro</cp:lastModifiedBy>
  <cp:revision>4</cp:revision>
  <cp:lastPrinted>2019-05-27T09:01:00Z</cp:lastPrinted>
  <dcterms:created xsi:type="dcterms:W3CDTF">2021-04-25T09:11:00Z</dcterms:created>
  <dcterms:modified xsi:type="dcterms:W3CDTF">2021-04-25T10:01:00Z</dcterms:modified>
</cp:coreProperties>
</file>