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4A35" w14:textId="72A48776" w:rsidR="00465F5C" w:rsidRPr="00465F5C" w:rsidRDefault="00465F5C" w:rsidP="00465F5C">
      <w:pPr>
        <w:jc w:val="center"/>
        <w:rPr>
          <w:rFonts w:asciiTheme="majorHAnsi" w:hAnsiTheme="majorHAnsi"/>
          <w:b/>
          <w:sz w:val="28"/>
        </w:rPr>
      </w:pPr>
      <w:r w:rsidRPr="00465F5C">
        <w:rPr>
          <w:rFonts w:asciiTheme="majorHAnsi" w:hAnsiTheme="majorHAnsi"/>
          <w:b/>
          <w:sz w:val="28"/>
        </w:rPr>
        <w:t xml:space="preserve">MAKRO </w:t>
      </w:r>
      <w:r w:rsidR="004B6211">
        <w:rPr>
          <w:rFonts w:asciiTheme="majorHAnsi" w:hAnsiTheme="majorHAnsi"/>
          <w:b/>
          <w:sz w:val="28"/>
        </w:rPr>
        <w:t>startuje</w:t>
      </w:r>
      <w:r w:rsidRPr="00465F5C">
        <w:rPr>
          <w:rFonts w:asciiTheme="majorHAnsi" w:hAnsiTheme="majorHAnsi"/>
          <w:b/>
          <w:sz w:val="28"/>
        </w:rPr>
        <w:t xml:space="preserve"> čtvrtý</w:t>
      </w:r>
      <w:r w:rsidR="004B6211">
        <w:rPr>
          <w:rFonts w:asciiTheme="majorHAnsi" w:hAnsiTheme="majorHAnsi"/>
          <w:b/>
          <w:sz w:val="28"/>
        </w:rPr>
        <w:t xml:space="preserve"> ročník</w:t>
      </w:r>
      <w:r w:rsidRPr="00465F5C">
        <w:rPr>
          <w:rFonts w:asciiTheme="majorHAnsi" w:hAnsiTheme="majorHAnsi"/>
          <w:b/>
          <w:sz w:val="28"/>
        </w:rPr>
        <w:t xml:space="preserve"> D</w:t>
      </w:r>
      <w:r w:rsidR="004B6211">
        <w:rPr>
          <w:rFonts w:asciiTheme="majorHAnsi" w:hAnsiTheme="majorHAnsi"/>
          <w:b/>
          <w:sz w:val="28"/>
        </w:rPr>
        <w:t>ne</w:t>
      </w:r>
      <w:r w:rsidRPr="00465F5C">
        <w:rPr>
          <w:rFonts w:asciiTheme="majorHAnsi" w:hAnsiTheme="majorHAnsi"/>
          <w:b/>
          <w:sz w:val="28"/>
        </w:rPr>
        <w:t xml:space="preserve"> soukromého podnikání</w:t>
      </w:r>
      <w:r w:rsidR="00DC1FDC">
        <w:rPr>
          <w:rFonts w:asciiTheme="majorHAnsi" w:hAnsiTheme="majorHAnsi"/>
          <w:b/>
          <w:sz w:val="28"/>
        </w:rPr>
        <w:t>.</w:t>
      </w:r>
      <w:r w:rsidR="004B6211">
        <w:rPr>
          <w:rFonts w:asciiTheme="majorHAnsi" w:hAnsiTheme="majorHAnsi"/>
          <w:b/>
          <w:sz w:val="28"/>
        </w:rPr>
        <w:t xml:space="preserve"> </w:t>
      </w:r>
      <w:r w:rsidR="00DC1FDC">
        <w:rPr>
          <w:rFonts w:asciiTheme="majorHAnsi" w:hAnsiTheme="majorHAnsi"/>
          <w:b/>
          <w:sz w:val="28"/>
        </w:rPr>
        <w:t>Z</w:t>
      </w:r>
      <w:r w:rsidR="004B6211">
        <w:rPr>
          <w:rFonts w:asciiTheme="majorHAnsi" w:hAnsiTheme="majorHAnsi"/>
          <w:b/>
          <w:sz w:val="28"/>
        </w:rPr>
        <w:t>ákazníkům vzkazuje</w:t>
      </w:r>
      <w:r w:rsidRPr="00465F5C">
        <w:rPr>
          <w:rFonts w:asciiTheme="majorHAnsi" w:hAnsiTheme="majorHAnsi"/>
          <w:b/>
          <w:sz w:val="28"/>
        </w:rPr>
        <w:t xml:space="preserve"> </w:t>
      </w:r>
      <w:r w:rsidR="004B6211">
        <w:rPr>
          <w:rFonts w:asciiTheme="majorHAnsi" w:hAnsiTheme="majorHAnsi"/>
          <w:b/>
          <w:sz w:val="28"/>
        </w:rPr>
        <w:t>„Bez vás to prostě nejde"</w:t>
      </w:r>
    </w:p>
    <w:p w14:paraId="741CE999" w14:textId="77777777" w:rsidR="00465F5C" w:rsidRPr="00465F5C" w:rsidRDefault="00465F5C" w:rsidP="00465F5C">
      <w:pPr>
        <w:jc w:val="both"/>
        <w:rPr>
          <w:rFonts w:asciiTheme="majorHAnsi" w:hAnsiTheme="majorHAnsi"/>
          <w:b/>
          <w:sz w:val="24"/>
        </w:rPr>
      </w:pPr>
    </w:p>
    <w:p w14:paraId="2EB79A5D" w14:textId="10074719" w:rsidR="00465F5C" w:rsidRPr="00465F5C" w:rsidRDefault="00465F5C" w:rsidP="00465F5C">
      <w:pPr>
        <w:jc w:val="both"/>
        <w:rPr>
          <w:rFonts w:asciiTheme="majorHAnsi" w:hAnsiTheme="majorHAnsi"/>
          <w:b/>
          <w:sz w:val="24"/>
        </w:rPr>
      </w:pPr>
      <w:r w:rsidRPr="00465F5C">
        <w:rPr>
          <w:rFonts w:asciiTheme="majorHAnsi" w:hAnsiTheme="majorHAnsi"/>
          <w:b/>
          <w:sz w:val="24"/>
        </w:rPr>
        <w:t xml:space="preserve">MAKRO Cash &amp; Carry ČR zahájilo kampaň na podporu 4. ročníku Dne soukromého podnikání. Ten se uskuteční v úterý 8. října 2019. Letošní ročník se ponese v duchu oslavy všech </w:t>
      </w:r>
      <w:r w:rsidR="00CB0CCC">
        <w:rPr>
          <w:rFonts w:asciiTheme="majorHAnsi" w:hAnsiTheme="majorHAnsi"/>
          <w:b/>
          <w:sz w:val="24"/>
        </w:rPr>
        <w:t>podnikatelů, kteří se zapojí</w:t>
      </w:r>
      <w:r w:rsidR="002F2B3D">
        <w:rPr>
          <w:rFonts w:asciiTheme="majorHAnsi" w:hAnsiTheme="majorHAnsi"/>
          <w:b/>
          <w:sz w:val="24"/>
        </w:rPr>
        <w:t xml:space="preserve">, </w:t>
      </w:r>
      <w:r w:rsidRPr="00465F5C">
        <w:rPr>
          <w:rFonts w:asciiTheme="majorHAnsi" w:hAnsiTheme="majorHAnsi"/>
          <w:b/>
          <w:sz w:val="24"/>
        </w:rPr>
        <w:t>se vzkazem „Bez vás to prostě nejde“</w:t>
      </w:r>
      <w:r w:rsidR="00173E8D">
        <w:rPr>
          <w:rFonts w:asciiTheme="majorHAnsi" w:hAnsiTheme="majorHAnsi"/>
          <w:b/>
          <w:sz w:val="24"/>
        </w:rPr>
        <w:t>. Kampaň</w:t>
      </w:r>
      <w:r w:rsidR="00DD6705">
        <w:rPr>
          <w:rFonts w:asciiTheme="majorHAnsi" w:hAnsiTheme="majorHAnsi"/>
          <w:b/>
          <w:sz w:val="24"/>
        </w:rPr>
        <w:t xml:space="preserve"> </w:t>
      </w:r>
      <w:r w:rsidR="00B30BF9">
        <w:rPr>
          <w:rFonts w:asciiTheme="majorHAnsi" w:hAnsiTheme="majorHAnsi"/>
          <w:b/>
          <w:sz w:val="24"/>
        </w:rPr>
        <w:t>p</w:t>
      </w:r>
      <w:r w:rsidR="00DD6705">
        <w:rPr>
          <w:rFonts w:asciiTheme="majorHAnsi" w:hAnsiTheme="majorHAnsi"/>
          <w:b/>
          <w:sz w:val="24"/>
        </w:rPr>
        <w:t xml:space="preserve">osiluje </w:t>
      </w:r>
      <w:r w:rsidR="009066F8">
        <w:rPr>
          <w:rFonts w:asciiTheme="majorHAnsi" w:hAnsiTheme="majorHAnsi"/>
          <w:b/>
          <w:sz w:val="24"/>
        </w:rPr>
        <w:t xml:space="preserve">přítomnost akce </w:t>
      </w:r>
      <w:r w:rsidR="00DD6705">
        <w:rPr>
          <w:rFonts w:asciiTheme="majorHAnsi" w:hAnsiTheme="majorHAnsi"/>
          <w:b/>
          <w:sz w:val="24"/>
        </w:rPr>
        <w:t>v digitální</w:t>
      </w:r>
      <w:r w:rsidR="00591E56">
        <w:rPr>
          <w:rFonts w:asciiTheme="majorHAnsi" w:hAnsiTheme="majorHAnsi"/>
          <w:b/>
          <w:sz w:val="24"/>
        </w:rPr>
        <w:t>m</w:t>
      </w:r>
      <w:r w:rsidR="00DD6705">
        <w:rPr>
          <w:rFonts w:asciiTheme="majorHAnsi" w:hAnsiTheme="majorHAnsi"/>
          <w:b/>
          <w:sz w:val="24"/>
        </w:rPr>
        <w:t xml:space="preserve"> prostředí.</w:t>
      </w:r>
    </w:p>
    <w:p w14:paraId="21F66A9E" w14:textId="77777777" w:rsidR="00465F5C" w:rsidRPr="00465F5C" w:rsidRDefault="00465F5C" w:rsidP="00465F5C">
      <w:pPr>
        <w:jc w:val="both"/>
        <w:rPr>
          <w:rFonts w:asciiTheme="majorHAnsi" w:hAnsiTheme="majorHAnsi"/>
          <w:sz w:val="24"/>
        </w:rPr>
      </w:pPr>
    </w:p>
    <w:p w14:paraId="7262F22D" w14:textId="1B753D50" w:rsidR="009071BF" w:rsidRDefault="00465F5C" w:rsidP="00465F5C">
      <w:pPr>
        <w:jc w:val="both"/>
        <w:rPr>
          <w:rFonts w:asciiTheme="majorHAnsi" w:hAnsiTheme="majorHAnsi"/>
          <w:sz w:val="24"/>
        </w:rPr>
      </w:pPr>
      <w:r w:rsidRPr="00465F5C">
        <w:rPr>
          <w:rFonts w:asciiTheme="majorHAnsi" w:hAnsiTheme="majorHAnsi"/>
          <w:sz w:val="24"/>
        </w:rPr>
        <w:t>Na Den soukromého podnikání se na webu www.denpodnikani.cz mohou do konce září zaregistrovat všichni podnikatelé bez ohledu na lokalitu nebo obor podnikání. Svým nepostradatelným zákazníkům zaregistrovaní živnostníci nabídnou</w:t>
      </w:r>
      <w:r w:rsidR="00915F26">
        <w:rPr>
          <w:rFonts w:asciiTheme="majorHAnsi" w:hAnsiTheme="majorHAnsi"/>
          <w:sz w:val="24"/>
        </w:rPr>
        <w:t xml:space="preserve"> </w:t>
      </w:r>
      <w:r w:rsidR="00915F26" w:rsidRPr="00465F5C">
        <w:rPr>
          <w:rFonts w:asciiTheme="majorHAnsi" w:hAnsiTheme="majorHAnsi"/>
          <w:sz w:val="24"/>
        </w:rPr>
        <w:t>8. října</w:t>
      </w:r>
      <w:r w:rsidRPr="00465F5C">
        <w:rPr>
          <w:rFonts w:asciiTheme="majorHAnsi" w:hAnsiTheme="majorHAnsi"/>
          <w:sz w:val="24"/>
        </w:rPr>
        <w:t xml:space="preserve"> nejrůznější speciální akce, například slevu, speciální menu nebo produkt zdarma.</w:t>
      </w:r>
    </w:p>
    <w:p w14:paraId="49B69CBA" w14:textId="77777777" w:rsidR="009071BF" w:rsidRDefault="009071BF" w:rsidP="00465F5C">
      <w:pPr>
        <w:jc w:val="both"/>
        <w:rPr>
          <w:rFonts w:asciiTheme="majorHAnsi" w:hAnsiTheme="majorHAnsi"/>
          <w:sz w:val="24"/>
        </w:rPr>
      </w:pPr>
    </w:p>
    <w:p w14:paraId="54A9A3B9" w14:textId="55DC14B4" w:rsidR="00465F5C" w:rsidRPr="00465F5C" w:rsidRDefault="009E002F" w:rsidP="00465F5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Letošní ročník se více než ten předchozí bude soustředit především na online prostředí</w:t>
      </w:r>
      <w:r w:rsidR="009071BF">
        <w:rPr>
          <w:rFonts w:asciiTheme="majorHAnsi" w:hAnsiTheme="majorHAnsi"/>
          <w:sz w:val="24"/>
        </w:rPr>
        <w:t>, všechny nabídky a informace budou dostup</w:t>
      </w:r>
      <w:r w:rsidR="009B7D34">
        <w:rPr>
          <w:rFonts w:asciiTheme="majorHAnsi" w:hAnsiTheme="majorHAnsi"/>
          <w:sz w:val="24"/>
        </w:rPr>
        <w:t>né na webových stánkách akce</w:t>
      </w:r>
      <w:r w:rsidR="009071BF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MAKRO tím chce podpořit </w:t>
      </w:r>
      <w:r w:rsidR="009071BF">
        <w:rPr>
          <w:rFonts w:asciiTheme="majorHAnsi" w:hAnsiTheme="majorHAnsi"/>
          <w:sz w:val="24"/>
        </w:rPr>
        <w:t xml:space="preserve">digitalizaci v podnikání, což je dlouhodobým cílem sítě velkoobchodů. Těm živnostníkům, kteří zatím webové stránky nemají, nabízí MAKRO prostřednictvím </w:t>
      </w:r>
      <w:r w:rsidR="00276B58">
        <w:rPr>
          <w:rFonts w:asciiTheme="majorHAnsi" w:hAnsiTheme="majorHAnsi"/>
          <w:sz w:val="24"/>
        </w:rPr>
        <w:t>své</w:t>
      </w:r>
      <w:r w:rsidR="009071BF">
        <w:rPr>
          <w:rFonts w:asciiTheme="majorHAnsi" w:hAnsiTheme="majorHAnsi"/>
          <w:sz w:val="24"/>
        </w:rPr>
        <w:t xml:space="preserve"> nové platformy DISH možnost si webové stránky vytvořit zdarma. </w:t>
      </w:r>
    </w:p>
    <w:p w14:paraId="0FA4A065" w14:textId="77777777" w:rsidR="00465F5C" w:rsidRPr="00465F5C" w:rsidRDefault="00465F5C" w:rsidP="00465F5C">
      <w:pPr>
        <w:jc w:val="both"/>
        <w:rPr>
          <w:rFonts w:asciiTheme="majorHAnsi" w:hAnsiTheme="majorHAnsi"/>
          <w:sz w:val="24"/>
        </w:rPr>
      </w:pPr>
    </w:p>
    <w:p w14:paraId="1D65859A" w14:textId="77777777" w:rsidR="00100866" w:rsidRDefault="00465F5C" w:rsidP="00465F5C">
      <w:pPr>
        <w:jc w:val="both"/>
        <w:rPr>
          <w:rFonts w:asciiTheme="majorHAnsi" w:hAnsiTheme="majorHAnsi"/>
          <w:sz w:val="24"/>
        </w:rPr>
      </w:pPr>
      <w:r w:rsidRPr="00465F5C">
        <w:rPr>
          <w:rFonts w:asciiTheme="majorHAnsi" w:hAnsiTheme="majorHAnsi"/>
          <w:sz w:val="24"/>
        </w:rPr>
        <w:t xml:space="preserve"> </w:t>
      </w:r>
      <w:r w:rsidRPr="00465F5C">
        <w:rPr>
          <w:rFonts w:asciiTheme="majorHAnsi" w:hAnsiTheme="majorHAnsi"/>
          <w:i/>
          <w:sz w:val="24"/>
        </w:rPr>
        <w:t xml:space="preserve">„Den soukromého podnikání </w:t>
      </w:r>
      <w:r w:rsidR="00915F26">
        <w:rPr>
          <w:rFonts w:asciiTheme="majorHAnsi" w:hAnsiTheme="majorHAnsi"/>
          <w:i/>
          <w:sz w:val="24"/>
        </w:rPr>
        <w:t xml:space="preserve">pomůže </w:t>
      </w:r>
      <w:r w:rsidRPr="00465F5C">
        <w:rPr>
          <w:rFonts w:asciiTheme="majorHAnsi" w:hAnsiTheme="majorHAnsi"/>
          <w:i/>
          <w:sz w:val="24"/>
        </w:rPr>
        <w:t xml:space="preserve">podnikatelům získat nové zákazníky a udělat radost těm stávajícím. MAKRO zapojené živnostníky podpoří propagací akce, díky které se koncoví zákazníci dozví o speciálních nabídkách podniků v jejich okolí. </w:t>
      </w:r>
      <w:r w:rsidR="009B7D34">
        <w:rPr>
          <w:rFonts w:asciiTheme="majorHAnsi" w:hAnsiTheme="majorHAnsi"/>
          <w:i/>
          <w:sz w:val="24"/>
        </w:rPr>
        <w:t>Letos se na</w:t>
      </w:r>
      <w:r w:rsidR="00591E56">
        <w:rPr>
          <w:rFonts w:asciiTheme="majorHAnsi" w:hAnsiTheme="majorHAnsi"/>
          <w:i/>
          <w:sz w:val="24"/>
        </w:rPr>
        <w:t>víc zaměřujeme na</w:t>
      </w:r>
      <w:r w:rsidR="004B2DDD">
        <w:rPr>
          <w:rFonts w:asciiTheme="majorHAnsi" w:hAnsiTheme="majorHAnsi"/>
          <w:i/>
          <w:sz w:val="24"/>
        </w:rPr>
        <w:t xml:space="preserve"> posílení přítomnosti</w:t>
      </w:r>
      <w:r w:rsidR="009B7D34">
        <w:rPr>
          <w:rFonts w:asciiTheme="majorHAnsi" w:hAnsiTheme="majorHAnsi"/>
          <w:i/>
          <w:sz w:val="24"/>
        </w:rPr>
        <w:t xml:space="preserve"> akce</w:t>
      </w:r>
      <w:r w:rsidR="004B2DDD">
        <w:rPr>
          <w:rFonts w:asciiTheme="majorHAnsi" w:hAnsiTheme="majorHAnsi"/>
          <w:i/>
          <w:sz w:val="24"/>
        </w:rPr>
        <w:t xml:space="preserve"> v </w:t>
      </w:r>
      <w:r w:rsidR="00591E56">
        <w:rPr>
          <w:rFonts w:asciiTheme="majorHAnsi" w:hAnsiTheme="majorHAnsi"/>
          <w:i/>
          <w:sz w:val="24"/>
        </w:rPr>
        <w:t>online</w:t>
      </w:r>
      <w:r w:rsidR="004B2DDD">
        <w:rPr>
          <w:rFonts w:asciiTheme="majorHAnsi" w:hAnsiTheme="majorHAnsi"/>
          <w:i/>
          <w:sz w:val="24"/>
        </w:rPr>
        <w:t xml:space="preserve"> prostředí</w:t>
      </w:r>
      <w:r w:rsidR="00953567">
        <w:rPr>
          <w:rFonts w:asciiTheme="majorHAnsi" w:hAnsiTheme="majorHAnsi"/>
          <w:i/>
          <w:sz w:val="24"/>
        </w:rPr>
        <w:t>.</w:t>
      </w:r>
      <w:r w:rsidR="004B2DDD">
        <w:rPr>
          <w:rFonts w:asciiTheme="majorHAnsi" w:hAnsiTheme="majorHAnsi"/>
          <w:i/>
          <w:sz w:val="24"/>
        </w:rPr>
        <w:t xml:space="preserve"> </w:t>
      </w:r>
      <w:r w:rsidR="00953567">
        <w:rPr>
          <w:rFonts w:asciiTheme="majorHAnsi" w:hAnsiTheme="majorHAnsi"/>
          <w:i/>
          <w:sz w:val="24"/>
        </w:rPr>
        <w:t>D</w:t>
      </w:r>
      <w:r w:rsidR="004B2DDD">
        <w:rPr>
          <w:rFonts w:asciiTheme="majorHAnsi" w:hAnsiTheme="majorHAnsi"/>
          <w:i/>
          <w:sz w:val="24"/>
        </w:rPr>
        <w:t>robní podnikatelé mají o digitalizaci zájem a my jim s tím chceme pomoci</w:t>
      </w:r>
      <w:r w:rsidR="00953567">
        <w:rPr>
          <w:rFonts w:asciiTheme="majorHAnsi" w:hAnsiTheme="majorHAnsi"/>
          <w:i/>
          <w:sz w:val="24"/>
        </w:rPr>
        <w:t>,</w:t>
      </w:r>
      <w:r w:rsidRPr="00465F5C">
        <w:rPr>
          <w:rFonts w:asciiTheme="majorHAnsi" w:hAnsiTheme="majorHAnsi"/>
          <w:i/>
          <w:sz w:val="24"/>
        </w:rPr>
        <w:t xml:space="preserve">“ </w:t>
      </w:r>
      <w:r w:rsidRPr="00465F5C">
        <w:rPr>
          <w:rFonts w:asciiTheme="majorHAnsi" w:hAnsiTheme="majorHAnsi"/>
          <w:sz w:val="24"/>
        </w:rPr>
        <w:t xml:space="preserve">přibližuje benefity akce manažerka komunikace MAKRO Romana </w:t>
      </w:r>
      <w:proofErr w:type="spellStart"/>
      <w:r w:rsidRPr="00465F5C">
        <w:rPr>
          <w:rFonts w:asciiTheme="majorHAnsi" w:hAnsiTheme="majorHAnsi"/>
          <w:sz w:val="24"/>
        </w:rPr>
        <w:t>N</w:t>
      </w:r>
      <w:r>
        <w:rPr>
          <w:rFonts w:asciiTheme="majorHAnsi" w:hAnsiTheme="majorHAnsi"/>
          <w:sz w:val="24"/>
        </w:rPr>
        <w:t>ý</w:t>
      </w:r>
      <w:r w:rsidRPr="00465F5C">
        <w:rPr>
          <w:rFonts w:asciiTheme="majorHAnsi" w:hAnsiTheme="majorHAnsi"/>
          <w:sz w:val="24"/>
        </w:rPr>
        <w:t>drle</w:t>
      </w:r>
      <w:proofErr w:type="spellEnd"/>
      <w:r w:rsidRPr="00465F5C">
        <w:rPr>
          <w:rFonts w:asciiTheme="majorHAnsi" w:hAnsiTheme="majorHAnsi"/>
          <w:sz w:val="24"/>
        </w:rPr>
        <w:t>.</w:t>
      </w:r>
      <w:r w:rsidR="002E1479">
        <w:rPr>
          <w:rFonts w:asciiTheme="majorHAnsi" w:hAnsiTheme="majorHAnsi"/>
          <w:sz w:val="24"/>
        </w:rPr>
        <w:t xml:space="preserve"> </w:t>
      </w:r>
    </w:p>
    <w:p w14:paraId="0C94D5FE" w14:textId="77777777" w:rsidR="00100866" w:rsidRDefault="00100866" w:rsidP="00465F5C">
      <w:pPr>
        <w:jc w:val="both"/>
        <w:rPr>
          <w:rFonts w:asciiTheme="majorHAnsi" w:hAnsiTheme="majorHAnsi"/>
          <w:sz w:val="24"/>
        </w:rPr>
      </w:pPr>
    </w:p>
    <w:p w14:paraId="0AFAC40E" w14:textId="31C6A3DB" w:rsidR="00465F5C" w:rsidRPr="00A05C2B" w:rsidRDefault="002E1479" w:rsidP="00465F5C">
      <w:pPr>
        <w:jc w:val="both"/>
        <w:rPr>
          <w:rFonts w:asciiTheme="majorHAnsi" w:hAnsiTheme="majorHAnsi"/>
          <w:i/>
          <w:iCs/>
          <w:color w:val="FF0000"/>
          <w:sz w:val="24"/>
        </w:rPr>
      </w:pPr>
      <w:r>
        <w:rPr>
          <w:rFonts w:asciiTheme="majorHAnsi" w:hAnsiTheme="majorHAnsi"/>
          <w:sz w:val="24"/>
        </w:rPr>
        <w:t xml:space="preserve">Akci stejně jako v minulém roce podpoří </w:t>
      </w:r>
      <w:r w:rsidRPr="002E1479">
        <w:rPr>
          <w:rFonts w:asciiTheme="majorHAnsi" w:hAnsiTheme="majorHAnsi"/>
          <w:sz w:val="24"/>
        </w:rPr>
        <w:t xml:space="preserve">Asociace </w:t>
      </w:r>
      <w:r w:rsidRPr="00761D69">
        <w:rPr>
          <w:rFonts w:asciiTheme="majorHAnsi" w:hAnsiTheme="majorHAnsi"/>
          <w:sz w:val="24"/>
        </w:rPr>
        <w:t xml:space="preserve">malých a středních podniků a živnostníků </w:t>
      </w:r>
      <w:r w:rsidRPr="00761D69">
        <w:rPr>
          <w:rFonts w:asciiTheme="majorHAnsi" w:hAnsiTheme="majorHAnsi"/>
          <w:color w:val="000000" w:themeColor="text1"/>
          <w:sz w:val="24"/>
        </w:rPr>
        <w:t>ČR</w:t>
      </w:r>
      <w:r w:rsidR="00A05C2B" w:rsidRPr="00761D69">
        <w:rPr>
          <w:rFonts w:asciiTheme="majorHAnsi" w:hAnsiTheme="majorHAnsi"/>
          <w:color w:val="000000" w:themeColor="text1"/>
          <w:sz w:val="24"/>
        </w:rPr>
        <w:t xml:space="preserve"> (AMSP ČR)</w:t>
      </w:r>
      <w:r w:rsidR="00100866" w:rsidRPr="00761D69">
        <w:rPr>
          <w:rFonts w:asciiTheme="majorHAnsi" w:hAnsiTheme="majorHAnsi"/>
          <w:color w:val="000000" w:themeColor="text1"/>
          <w:sz w:val="24"/>
        </w:rPr>
        <w:t>.</w:t>
      </w:r>
      <w:r w:rsidR="00100866" w:rsidRPr="00761D69">
        <w:rPr>
          <w:rFonts w:asciiTheme="majorHAnsi" w:hAnsiTheme="majorHAnsi"/>
          <w:color w:val="FF0000"/>
          <w:sz w:val="24"/>
        </w:rPr>
        <w:t xml:space="preserve"> 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>„L</w:t>
      </w:r>
      <w:r w:rsidR="005837F8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etos 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se </w:t>
      </w:r>
      <w:r w:rsidR="005837F8" w:rsidRPr="00761D69">
        <w:rPr>
          <w:rFonts w:asciiTheme="majorHAnsi" w:hAnsiTheme="majorHAnsi"/>
          <w:i/>
          <w:iCs/>
          <w:color w:val="000000" w:themeColor="text1"/>
          <w:sz w:val="24"/>
        </w:rPr>
        <w:t>věnuje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>me</w:t>
      </w:r>
      <w:r w:rsidR="005837F8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 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menším firmám a </w:t>
      </w:r>
      <w:r w:rsidR="000D5795" w:rsidRPr="00761D69">
        <w:rPr>
          <w:rFonts w:asciiTheme="majorHAnsi" w:hAnsiTheme="majorHAnsi"/>
          <w:i/>
          <w:iCs/>
          <w:color w:val="000000" w:themeColor="text1"/>
          <w:sz w:val="24"/>
        </w:rPr>
        <w:t>živnostníkům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 z různých</w:t>
      </w:r>
      <w:r w:rsidR="00A05C2B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 oborů ve srozumitelné a jednoduché </w:t>
      </w:r>
      <w:r w:rsidR="005837F8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podpoře digitalizace prostřednictvím </w:t>
      </w:r>
      <w:r w:rsidR="00A05C2B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vlastního </w:t>
      </w:r>
      <w:r w:rsidR="005837F8" w:rsidRPr="00100866">
        <w:rPr>
          <w:rFonts w:asciiTheme="majorHAnsi" w:hAnsiTheme="majorHAnsi"/>
          <w:i/>
          <w:iCs/>
          <w:color w:val="000000" w:themeColor="text1"/>
          <w:sz w:val="24"/>
        </w:rPr>
        <w:t>projektu Rok digitálního podnikání</w:t>
      </w:r>
      <w:r w:rsidR="00A05C2B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 2019</w:t>
      </w:r>
      <w:r w:rsidR="009066F8" w:rsidRPr="00100866">
        <w:rPr>
          <w:rFonts w:asciiTheme="majorHAnsi" w:hAnsiTheme="majorHAnsi"/>
          <w:i/>
          <w:iCs/>
          <w:color w:val="000000" w:themeColor="text1"/>
          <w:sz w:val="24"/>
        </w:rPr>
        <w:t>.</w:t>
      </w:r>
      <w:r w:rsidR="00953567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 </w:t>
      </w:r>
      <w:r w:rsidR="00A05C2B" w:rsidRPr="00100866">
        <w:rPr>
          <w:rFonts w:asciiTheme="majorHAnsi" w:hAnsiTheme="majorHAnsi"/>
          <w:i/>
          <w:iCs/>
          <w:color w:val="000000" w:themeColor="text1"/>
          <w:sz w:val="24"/>
        </w:rPr>
        <w:t>Na praktických ukázkách mohou vidět či si přímo vyzkoušet, jak mohou digitalizaci využít přímo ve svém typu podnikání, kde mohou uspořit čas, náklady či personál</w:t>
      </w:r>
      <w:r w:rsidR="00A05C2B" w:rsidRPr="00761D69">
        <w:rPr>
          <w:rFonts w:asciiTheme="majorHAnsi" w:hAnsiTheme="majorHAnsi"/>
          <w:i/>
          <w:iCs/>
          <w:color w:val="000000" w:themeColor="text1"/>
          <w:sz w:val="24"/>
        </w:rPr>
        <w:t xml:space="preserve">. </w:t>
      </w:r>
      <w:r w:rsidR="000D5795" w:rsidRPr="00761D69">
        <w:rPr>
          <w:rFonts w:asciiTheme="majorHAnsi" w:hAnsiTheme="majorHAnsi"/>
          <w:i/>
          <w:iCs/>
          <w:color w:val="000000" w:themeColor="text1"/>
          <w:sz w:val="24"/>
        </w:rPr>
        <w:t>Zkušenější podnikatelé tak mohou být vzorem pro ostatní i díky této akci MAKRO</w:t>
      </w:r>
      <w:r w:rsidR="00100866" w:rsidRPr="00100866">
        <w:rPr>
          <w:rFonts w:asciiTheme="majorHAnsi" w:hAnsiTheme="majorHAnsi"/>
          <w:i/>
          <w:iCs/>
          <w:color w:val="000000" w:themeColor="text1"/>
          <w:sz w:val="24"/>
        </w:rPr>
        <w:t>,</w:t>
      </w:r>
      <w:r w:rsidR="00A05C2B" w:rsidRPr="00100866">
        <w:rPr>
          <w:rFonts w:asciiTheme="majorHAnsi" w:hAnsiTheme="majorHAnsi"/>
          <w:i/>
          <w:iCs/>
          <w:color w:val="000000" w:themeColor="text1"/>
          <w:sz w:val="24"/>
        </w:rPr>
        <w:t>“</w:t>
      </w:r>
      <w:r w:rsidR="00100866" w:rsidRPr="00100866">
        <w:rPr>
          <w:rFonts w:asciiTheme="majorHAnsi" w:hAnsiTheme="majorHAnsi"/>
          <w:i/>
          <w:iCs/>
          <w:color w:val="000000" w:themeColor="text1"/>
          <w:sz w:val="24"/>
        </w:rPr>
        <w:t xml:space="preserve"> </w:t>
      </w:r>
      <w:r w:rsidR="00100866" w:rsidRPr="00100866">
        <w:rPr>
          <w:rFonts w:asciiTheme="majorHAnsi" w:hAnsiTheme="majorHAnsi"/>
          <w:color w:val="000000" w:themeColor="text1"/>
          <w:sz w:val="24"/>
        </w:rPr>
        <w:t>říká členka představenstva a generální ředitelka</w:t>
      </w:r>
      <w:r w:rsidR="00100866">
        <w:rPr>
          <w:rFonts w:asciiTheme="majorHAnsi" w:hAnsiTheme="majorHAnsi"/>
          <w:color w:val="000000" w:themeColor="text1"/>
          <w:sz w:val="24"/>
        </w:rPr>
        <w:t xml:space="preserve"> AMSP ČR</w:t>
      </w:r>
      <w:r w:rsidR="00100866" w:rsidRPr="00100866">
        <w:rPr>
          <w:rFonts w:asciiTheme="majorHAnsi" w:hAnsiTheme="majorHAnsi"/>
          <w:color w:val="000000" w:themeColor="text1"/>
          <w:sz w:val="24"/>
        </w:rPr>
        <w:t xml:space="preserve"> Eva Svobodová.</w:t>
      </w:r>
    </w:p>
    <w:p w14:paraId="4BD39912" w14:textId="77777777" w:rsidR="00465F5C" w:rsidRPr="00A05C2B" w:rsidRDefault="00465F5C" w:rsidP="00465F5C">
      <w:pPr>
        <w:jc w:val="both"/>
        <w:rPr>
          <w:rFonts w:asciiTheme="majorHAnsi" w:hAnsiTheme="majorHAnsi"/>
          <w:color w:val="FF0000"/>
          <w:sz w:val="24"/>
        </w:rPr>
      </w:pPr>
    </w:p>
    <w:p w14:paraId="023F5457" w14:textId="73E00920" w:rsidR="00B30BF9" w:rsidRPr="00100866" w:rsidRDefault="00465F5C" w:rsidP="00465F5C">
      <w:pPr>
        <w:jc w:val="both"/>
        <w:rPr>
          <w:rFonts w:asciiTheme="majorHAnsi" w:hAnsiTheme="majorHAnsi"/>
          <w:color w:val="000000" w:themeColor="text1"/>
          <w:sz w:val="24"/>
        </w:rPr>
      </w:pPr>
      <w:r w:rsidRPr="00465F5C">
        <w:rPr>
          <w:rFonts w:asciiTheme="majorHAnsi" w:hAnsiTheme="majorHAnsi"/>
          <w:sz w:val="24"/>
        </w:rPr>
        <w:t>Komunikační kampaň k projektu se zaměří jak na samotné provozovatele podniků, tak i na koncové zákazníky</w:t>
      </w:r>
      <w:r w:rsidR="00FE5229">
        <w:rPr>
          <w:rFonts w:asciiTheme="majorHAnsi" w:hAnsiTheme="majorHAnsi"/>
          <w:sz w:val="24"/>
        </w:rPr>
        <w:t>. B</w:t>
      </w:r>
      <w:r w:rsidR="00622227">
        <w:rPr>
          <w:rFonts w:asciiTheme="majorHAnsi" w:hAnsiTheme="majorHAnsi"/>
          <w:sz w:val="24"/>
        </w:rPr>
        <w:t>ude probíhat ve</w:t>
      </w:r>
      <w:r w:rsidR="005E497B">
        <w:rPr>
          <w:rFonts w:asciiTheme="majorHAnsi" w:hAnsiTheme="majorHAnsi"/>
          <w:sz w:val="24"/>
        </w:rPr>
        <w:t xml:space="preserve"> vlastní</w:t>
      </w:r>
      <w:r w:rsidR="00622227">
        <w:rPr>
          <w:rFonts w:asciiTheme="majorHAnsi" w:hAnsiTheme="majorHAnsi"/>
          <w:sz w:val="24"/>
        </w:rPr>
        <w:t>ch</w:t>
      </w:r>
      <w:r w:rsidR="005E497B">
        <w:rPr>
          <w:rFonts w:asciiTheme="majorHAnsi" w:hAnsiTheme="majorHAnsi"/>
          <w:sz w:val="24"/>
        </w:rPr>
        <w:t xml:space="preserve"> komunikační</w:t>
      </w:r>
      <w:r w:rsidR="00622227">
        <w:rPr>
          <w:rFonts w:asciiTheme="majorHAnsi" w:hAnsiTheme="majorHAnsi"/>
          <w:sz w:val="24"/>
        </w:rPr>
        <w:t>ch</w:t>
      </w:r>
      <w:r w:rsidR="005E497B">
        <w:rPr>
          <w:rFonts w:asciiTheme="majorHAnsi" w:hAnsiTheme="majorHAnsi"/>
          <w:sz w:val="24"/>
        </w:rPr>
        <w:t xml:space="preserve"> </w:t>
      </w:r>
      <w:r w:rsidR="00622227">
        <w:rPr>
          <w:rFonts w:asciiTheme="majorHAnsi" w:hAnsiTheme="majorHAnsi"/>
          <w:sz w:val="24"/>
        </w:rPr>
        <w:t>kanálech</w:t>
      </w:r>
      <w:r w:rsidR="005E497B">
        <w:rPr>
          <w:rFonts w:asciiTheme="majorHAnsi" w:hAnsiTheme="majorHAnsi"/>
          <w:sz w:val="24"/>
        </w:rPr>
        <w:t xml:space="preserve"> </w:t>
      </w:r>
      <w:r w:rsidR="005E497B" w:rsidRPr="00100866">
        <w:rPr>
          <w:rFonts w:asciiTheme="majorHAnsi" w:hAnsiTheme="majorHAnsi"/>
          <w:color w:val="000000" w:themeColor="text1"/>
          <w:sz w:val="24"/>
        </w:rPr>
        <w:t>velkoobchodu</w:t>
      </w:r>
      <w:r w:rsidR="00622227" w:rsidRPr="00100866">
        <w:rPr>
          <w:rFonts w:asciiTheme="majorHAnsi" w:hAnsiTheme="majorHAnsi"/>
          <w:color w:val="000000" w:themeColor="text1"/>
          <w:sz w:val="24"/>
        </w:rPr>
        <w:t xml:space="preserve"> </w:t>
      </w:r>
      <w:r w:rsidR="006F2B9A" w:rsidRPr="00100866">
        <w:rPr>
          <w:rFonts w:asciiTheme="majorHAnsi" w:hAnsiTheme="majorHAnsi"/>
          <w:color w:val="000000" w:themeColor="text1"/>
          <w:sz w:val="24"/>
        </w:rPr>
        <w:t>včetně</w:t>
      </w:r>
      <w:r w:rsidR="00622227" w:rsidRPr="00100866">
        <w:rPr>
          <w:rFonts w:asciiTheme="majorHAnsi" w:hAnsiTheme="majorHAnsi"/>
          <w:color w:val="000000" w:themeColor="text1"/>
          <w:sz w:val="24"/>
        </w:rPr>
        <w:t xml:space="preserve"> sítě obchodních zástupců</w:t>
      </w:r>
      <w:r w:rsidR="00FE5229" w:rsidRPr="00100866">
        <w:rPr>
          <w:rFonts w:asciiTheme="majorHAnsi" w:hAnsiTheme="majorHAnsi"/>
          <w:color w:val="000000" w:themeColor="text1"/>
          <w:sz w:val="24"/>
        </w:rPr>
        <w:t xml:space="preserve">, externí komunikace se zaměří na </w:t>
      </w:r>
      <w:r w:rsidR="005E497B" w:rsidRPr="00100866">
        <w:rPr>
          <w:rFonts w:asciiTheme="majorHAnsi" w:hAnsiTheme="majorHAnsi"/>
          <w:color w:val="000000" w:themeColor="text1"/>
          <w:sz w:val="24"/>
        </w:rPr>
        <w:t xml:space="preserve">online </w:t>
      </w:r>
      <w:r w:rsidR="00622227" w:rsidRPr="00100866">
        <w:rPr>
          <w:rFonts w:asciiTheme="majorHAnsi" w:hAnsiTheme="majorHAnsi"/>
          <w:color w:val="000000" w:themeColor="text1"/>
          <w:sz w:val="24"/>
        </w:rPr>
        <w:t>prostředí</w:t>
      </w:r>
      <w:r w:rsidR="00A05C2B" w:rsidRPr="00100866">
        <w:rPr>
          <w:rFonts w:asciiTheme="majorHAnsi" w:hAnsiTheme="majorHAnsi"/>
          <w:color w:val="000000" w:themeColor="text1"/>
          <w:sz w:val="24"/>
        </w:rPr>
        <w:t>, velkou osvětovou podporu přidá i AMSP ČR</w:t>
      </w:r>
      <w:r w:rsidRPr="00100866">
        <w:rPr>
          <w:rFonts w:asciiTheme="majorHAnsi" w:hAnsiTheme="majorHAnsi"/>
          <w:color w:val="000000" w:themeColor="text1"/>
          <w:sz w:val="24"/>
        </w:rPr>
        <w:t xml:space="preserve">. </w:t>
      </w:r>
    </w:p>
    <w:p w14:paraId="763D33EA" w14:textId="77777777" w:rsidR="00B30BF9" w:rsidRPr="00100866" w:rsidRDefault="00B30BF9" w:rsidP="00465F5C">
      <w:pPr>
        <w:jc w:val="both"/>
        <w:rPr>
          <w:rFonts w:asciiTheme="majorHAnsi" w:hAnsiTheme="majorHAnsi"/>
          <w:color w:val="000000" w:themeColor="text1"/>
          <w:sz w:val="24"/>
        </w:rPr>
      </w:pPr>
    </w:p>
    <w:p w14:paraId="7436DC57" w14:textId="3678FC5C" w:rsidR="00E14A27" w:rsidRDefault="00465F5C" w:rsidP="00465F5C">
      <w:pPr>
        <w:jc w:val="both"/>
        <w:rPr>
          <w:rFonts w:asciiTheme="majorHAnsi" w:hAnsiTheme="majorHAnsi"/>
          <w:sz w:val="24"/>
        </w:rPr>
      </w:pPr>
      <w:r w:rsidRPr="00465F5C">
        <w:rPr>
          <w:rFonts w:asciiTheme="majorHAnsi" w:hAnsiTheme="majorHAnsi"/>
          <w:sz w:val="24"/>
        </w:rPr>
        <w:lastRenderedPageBreak/>
        <w:t xml:space="preserve">Kampaň </w:t>
      </w:r>
      <w:r w:rsidR="00E14A27">
        <w:rPr>
          <w:rFonts w:asciiTheme="majorHAnsi" w:hAnsiTheme="majorHAnsi"/>
          <w:sz w:val="24"/>
        </w:rPr>
        <w:t>cílená</w:t>
      </w:r>
      <w:r w:rsidRPr="00465F5C">
        <w:rPr>
          <w:rFonts w:asciiTheme="majorHAnsi" w:hAnsiTheme="majorHAnsi"/>
          <w:sz w:val="24"/>
        </w:rPr>
        <w:t xml:space="preserve"> na </w:t>
      </w:r>
      <w:r w:rsidR="00FE5229">
        <w:rPr>
          <w:rFonts w:asciiTheme="majorHAnsi" w:hAnsiTheme="majorHAnsi"/>
          <w:sz w:val="24"/>
        </w:rPr>
        <w:t>podnikatele</w:t>
      </w:r>
      <w:r w:rsidRPr="00465F5C">
        <w:rPr>
          <w:rFonts w:asciiTheme="majorHAnsi" w:hAnsiTheme="majorHAnsi"/>
          <w:sz w:val="24"/>
        </w:rPr>
        <w:t xml:space="preserve"> poběží od 2. července do 31. srpna. Podnikatelům představí Den soukromého podnikání a inspiruje je ukázkami speciálních nabídek. MAKRO v komunikaci využije newslettery zasílané na zákaznickou databázi, </w:t>
      </w:r>
      <w:r w:rsidR="006F2B9A">
        <w:rPr>
          <w:rFonts w:asciiTheme="majorHAnsi" w:hAnsiTheme="majorHAnsi"/>
          <w:sz w:val="24"/>
        </w:rPr>
        <w:t>in</w:t>
      </w:r>
      <w:r w:rsidR="00100866">
        <w:rPr>
          <w:rFonts w:asciiTheme="majorHAnsi" w:hAnsiTheme="majorHAnsi"/>
          <w:sz w:val="24"/>
        </w:rPr>
        <w:t>-</w:t>
      </w:r>
      <w:proofErr w:type="spellStart"/>
      <w:r w:rsidR="006F2B9A">
        <w:rPr>
          <w:rFonts w:asciiTheme="majorHAnsi" w:hAnsiTheme="majorHAnsi"/>
          <w:sz w:val="24"/>
        </w:rPr>
        <w:t>store</w:t>
      </w:r>
      <w:proofErr w:type="spellEnd"/>
      <w:r w:rsidR="006F2B9A">
        <w:rPr>
          <w:rFonts w:asciiTheme="majorHAnsi" w:hAnsiTheme="majorHAnsi"/>
          <w:sz w:val="24"/>
        </w:rPr>
        <w:t xml:space="preserve"> komunikaci, obchodní zástupce a </w:t>
      </w:r>
      <w:r w:rsidRPr="00465F5C">
        <w:rPr>
          <w:rFonts w:asciiTheme="majorHAnsi" w:hAnsiTheme="majorHAnsi"/>
          <w:sz w:val="24"/>
        </w:rPr>
        <w:t xml:space="preserve">online </w:t>
      </w:r>
      <w:r w:rsidR="006F2B9A">
        <w:rPr>
          <w:rFonts w:asciiTheme="majorHAnsi" w:hAnsiTheme="majorHAnsi"/>
          <w:sz w:val="24"/>
        </w:rPr>
        <w:t>reklamu</w:t>
      </w:r>
      <w:r w:rsidRPr="00465F5C">
        <w:rPr>
          <w:rFonts w:asciiTheme="majorHAnsi" w:hAnsiTheme="majorHAnsi"/>
          <w:sz w:val="24"/>
        </w:rPr>
        <w:t xml:space="preserve">. </w:t>
      </w:r>
    </w:p>
    <w:p w14:paraId="29F71181" w14:textId="77777777" w:rsidR="00465F5C" w:rsidRPr="00465F5C" w:rsidRDefault="00465F5C" w:rsidP="00465F5C">
      <w:pPr>
        <w:jc w:val="both"/>
        <w:rPr>
          <w:rFonts w:asciiTheme="majorHAnsi" w:hAnsiTheme="majorHAnsi"/>
          <w:sz w:val="24"/>
        </w:rPr>
      </w:pPr>
    </w:p>
    <w:p w14:paraId="4F40669F" w14:textId="332CD163" w:rsidR="009066F8" w:rsidRDefault="00465F5C" w:rsidP="00465F5C">
      <w:pPr>
        <w:jc w:val="both"/>
        <w:rPr>
          <w:rFonts w:asciiTheme="majorHAnsi" w:hAnsiTheme="majorHAnsi"/>
          <w:sz w:val="24"/>
        </w:rPr>
      </w:pPr>
      <w:r w:rsidRPr="00465F5C">
        <w:rPr>
          <w:rFonts w:asciiTheme="majorHAnsi" w:hAnsiTheme="majorHAnsi"/>
          <w:sz w:val="24"/>
        </w:rPr>
        <w:t>Kampaň zacílená na spotřebitele odstartuje 1. září a skončí den před konáním akce</w:t>
      </w:r>
      <w:r w:rsidR="009020E6">
        <w:rPr>
          <w:rFonts w:asciiTheme="majorHAnsi" w:hAnsiTheme="majorHAnsi"/>
          <w:sz w:val="24"/>
        </w:rPr>
        <w:t xml:space="preserve"> a zaměří se přede</w:t>
      </w:r>
      <w:r w:rsidR="00CE7837">
        <w:rPr>
          <w:rFonts w:asciiTheme="majorHAnsi" w:hAnsiTheme="majorHAnsi"/>
          <w:sz w:val="24"/>
        </w:rPr>
        <w:t xml:space="preserve">vším na </w:t>
      </w:r>
      <w:r w:rsidR="009020E6">
        <w:rPr>
          <w:rFonts w:asciiTheme="majorHAnsi" w:hAnsiTheme="majorHAnsi"/>
          <w:sz w:val="24"/>
        </w:rPr>
        <w:t>digitál</w:t>
      </w:r>
      <w:r w:rsidRPr="00465F5C">
        <w:rPr>
          <w:rFonts w:asciiTheme="majorHAnsi" w:hAnsiTheme="majorHAnsi"/>
          <w:sz w:val="24"/>
        </w:rPr>
        <w:t xml:space="preserve">. Spotřebitele vyzve k vyhledání nabídek v jejich okolí </w:t>
      </w:r>
      <w:r w:rsidR="00CE7837">
        <w:rPr>
          <w:rFonts w:asciiTheme="majorHAnsi" w:hAnsiTheme="majorHAnsi"/>
          <w:sz w:val="24"/>
        </w:rPr>
        <w:t xml:space="preserve">vedle samotného </w:t>
      </w:r>
      <w:r w:rsidRPr="00465F5C">
        <w:rPr>
          <w:rFonts w:asciiTheme="majorHAnsi" w:hAnsiTheme="majorHAnsi"/>
          <w:sz w:val="24"/>
        </w:rPr>
        <w:t>webu denpodnikani.cz</w:t>
      </w:r>
      <w:r w:rsidR="00CE7837">
        <w:rPr>
          <w:rFonts w:asciiTheme="majorHAnsi" w:hAnsiTheme="majorHAnsi"/>
          <w:sz w:val="24"/>
        </w:rPr>
        <w:t>, prostřednictvím online reklamy a na sociálních sítích</w:t>
      </w:r>
      <w:r w:rsidR="009066F8">
        <w:rPr>
          <w:rFonts w:asciiTheme="majorHAnsi" w:hAnsiTheme="majorHAnsi"/>
          <w:sz w:val="24"/>
        </w:rPr>
        <w:t xml:space="preserve">. </w:t>
      </w:r>
    </w:p>
    <w:p w14:paraId="6F88AF25" w14:textId="77777777" w:rsidR="00B30BF9" w:rsidRDefault="00B30BF9" w:rsidP="00465F5C">
      <w:pPr>
        <w:jc w:val="both"/>
        <w:rPr>
          <w:rFonts w:asciiTheme="majorHAnsi" w:hAnsiTheme="majorHAnsi"/>
          <w:sz w:val="24"/>
        </w:rPr>
      </w:pPr>
    </w:p>
    <w:p w14:paraId="38E9770B" w14:textId="77777777" w:rsidR="00B30BF9" w:rsidRPr="00465F5C" w:rsidRDefault="00B30BF9" w:rsidP="00B30B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Řetězec do </w:t>
      </w:r>
      <w:r w:rsidRPr="00465F5C">
        <w:rPr>
          <w:rFonts w:asciiTheme="majorHAnsi" w:hAnsiTheme="majorHAnsi"/>
          <w:sz w:val="24"/>
        </w:rPr>
        <w:t xml:space="preserve">propagace akce zapojí </w:t>
      </w:r>
      <w:r>
        <w:rPr>
          <w:rFonts w:asciiTheme="majorHAnsi" w:hAnsiTheme="majorHAnsi"/>
          <w:sz w:val="24"/>
        </w:rPr>
        <w:t>také 11 ambasadorů z oblasti profesionální gastronomie</w:t>
      </w:r>
      <w:r w:rsidRPr="00465F5C">
        <w:rPr>
          <w:rFonts w:asciiTheme="majorHAnsi" w:hAnsiTheme="majorHAnsi"/>
          <w:sz w:val="24"/>
        </w:rPr>
        <w:t xml:space="preserve"> a maloobchodu působících</w:t>
      </w:r>
      <w:r>
        <w:rPr>
          <w:rFonts w:asciiTheme="majorHAnsi" w:hAnsiTheme="majorHAnsi"/>
          <w:sz w:val="24"/>
        </w:rPr>
        <w:t xml:space="preserve"> </w:t>
      </w:r>
      <w:r w:rsidRPr="00465F5C">
        <w:rPr>
          <w:rFonts w:asciiTheme="majorHAnsi" w:hAnsiTheme="majorHAnsi"/>
          <w:sz w:val="24"/>
        </w:rPr>
        <w:t>v</w:t>
      </w:r>
      <w:r>
        <w:rPr>
          <w:rFonts w:asciiTheme="majorHAnsi" w:hAnsiTheme="majorHAnsi"/>
          <w:sz w:val="24"/>
        </w:rPr>
        <w:t xml:space="preserve"> </w:t>
      </w:r>
      <w:r w:rsidRPr="00465F5C">
        <w:rPr>
          <w:rFonts w:asciiTheme="majorHAnsi" w:hAnsiTheme="majorHAnsi"/>
          <w:sz w:val="24"/>
        </w:rPr>
        <w:t xml:space="preserve"> 11 </w:t>
      </w:r>
      <w:r>
        <w:rPr>
          <w:rFonts w:asciiTheme="majorHAnsi" w:hAnsiTheme="majorHAnsi"/>
          <w:sz w:val="24"/>
        </w:rPr>
        <w:t>regionech</w:t>
      </w:r>
      <w:r w:rsidRPr="00465F5C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Ti pomohou s kampaní cílenou na podnikatele v jejich regionech, objeví se i v lokální adaptaci globální kampaně, která se použije v celorepublikové komunikaci. Kampaň tak bude mít výhradně lokální tvář. </w:t>
      </w:r>
    </w:p>
    <w:p w14:paraId="0491D1C0" w14:textId="77777777" w:rsidR="00F1451F" w:rsidRPr="00465F5C" w:rsidRDefault="00F1451F" w:rsidP="00465F5C">
      <w:pPr>
        <w:jc w:val="both"/>
        <w:rPr>
          <w:rFonts w:asciiTheme="majorHAnsi" w:hAnsiTheme="majorHAnsi"/>
          <w:sz w:val="24"/>
        </w:rPr>
      </w:pPr>
    </w:p>
    <w:p w14:paraId="0AF77D9E" w14:textId="3EC4F117" w:rsidR="00465F5C" w:rsidRPr="00465F5C" w:rsidRDefault="00465F5C" w:rsidP="00465F5C">
      <w:pPr>
        <w:jc w:val="both"/>
        <w:rPr>
          <w:rFonts w:asciiTheme="majorHAnsi" w:hAnsiTheme="majorHAnsi"/>
          <w:sz w:val="24"/>
        </w:rPr>
      </w:pPr>
      <w:r w:rsidRPr="00465F5C">
        <w:rPr>
          <w:rFonts w:asciiTheme="majorHAnsi" w:hAnsiTheme="majorHAnsi"/>
          <w:sz w:val="24"/>
        </w:rPr>
        <w:t>V loňském ročníku, který se nesl v duchu sousedského nakupování, zveřejnili čeští obchodníci 3 213 speciálních nabídek.</w:t>
      </w:r>
      <w:r w:rsidR="009E002F">
        <w:rPr>
          <w:rFonts w:asciiTheme="majorHAnsi" w:hAnsiTheme="majorHAnsi"/>
          <w:sz w:val="24"/>
        </w:rPr>
        <w:t xml:space="preserve"> </w:t>
      </w:r>
      <w:r w:rsidRPr="00465F5C">
        <w:rPr>
          <w:rFonts w:asciiTheme="majorHAnsi" w:hAnsiTheme="majorHAnsi"/>
          <w:sz w:val="24"/>
        </w:rPr>
        <w:t xml:space="preserve">Den soukromého podnikání MAKRO slavilo ve všech 25 zemích, kde působí. Zveřejněno bylo celkově přes 300 tisíc nabídek. </w:t>
      </w:r>
    </w:p>
    <w:p w14:paraId="225A1E1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6403007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762B8E9D" w14:textId="60799D0D" w:rsidR="00100866" w:rsidRDefault="00363A74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Velkoobchod METRO/MAKRO Cash &amp; Carry je zastoupen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26 zemích, kde provozuje více než 770 samoobslužných velkoobchodů a zaměstnává 105 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lidí.</w:t>
      </w:r>
    </w:p>
    <w:p w14:paraId="6C54BBB9" w14:textId="59A36B07" w:rsidR="00100866" w:rsidRPr="00100866" w:rsidRDefault="00100866" w:rsidP="00100866">
      <w:pPr>
        <w:widowControl w:val="0"/>
        <w:spacing w:before="240" w:after="240"/>
        <w:jc w:val="center"/>
      </w:pPr>
      <w:r>
        <w:t>***</w:t>
      </w:r>
    </w:p>
    <w:p w14:paraId="53EAD4F3" w14:textId="2BF02D29" w:rsidR="00100866" w:rsidRDefault="00100866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10086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AMSP ČR sdružuje od roku 2001 na otevřené, nepolitické platformě malé a střední podniky, živnostníky i spolky. Je hlavním reprezentantem nejširšího podnikatelského segmentu v ČR, vedle legislativy, exportu, inovací, vzdělávání a financování MSP se zaměřuje na rodinné firmy, řemeslníky, začínající podnikatele, lokální producenty a pěstitele, malé obchodní a gastro provozovny, podnikatele 55+, ženy v podnikání a podnikatele na venkově.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Více informací naleznete na </w:t>
      </w:r>
      <w:r w:rsidRPr="0010086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www.amsp.cz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</w:t>
      </w:r>
      <w:r w:rsidRPr="00100866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715A09AC" w14:textId="77777777" w:rsidR="00100866" w:rsidRDefault="00100866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0DAFB1F8" w14:textId="77777777" w:rsidR="00752629" w:rsidRDefault="00752629" w:rsidP="00B66830">
      <w:pPr>
        <w:widowControl w:val="0"/>
        <w:rPr>
          <w:b/>
          <w:sz w:val="20"/>
          <w:szCs w:val="22"/>
          <w:u w:val="single"/>
        </w:rPr>
      </w:pPr>
    </w:p>
    <w:p w14:paraId="284B23C1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65A7607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12D1F74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1B1C9E01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33E63F51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317CDAF" w14:textId="77777777" w:rsidR="0055545D" w:rsidRDefault="0055545D" w:rsidP="00B66830">
      <w:pPr>
        <w:widowControl w:val="0"/>
        <w:rPr>
          <w:b/>
          <w:sz w:val="20"/>
        </w:rPr>
      </w:pPr>
    </w:p>
    <w:p w14:paraId="633A8272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6AB416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02F80AA5" w14:textId="77777777" w:rsidR="007C0F4D" w:rsidRPr="00752E91" w:rsidRDefault="00DE146D" w:rsidP="00752E91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00BD1EB5" w14:textId="77777777" w:rsidR="007C0F4D" w:rsidRPr="00F0752E" w:rsidRDefault="00761D69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724FB329" w14:textId="77777777" w:rsidR="007C0F4D" w:rsidRPr="00F0752E" w:rsidRDefault="00761D69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6991F93" w14:textId="77777777" w:rsidR="007C0F4D" w:rsidRPr="00F0752E" w:rsidRDefault="00761D69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B5D48F4" w14:textId="74CB1565" w:rsidR="006F7FFE" w:rsidRDefault="006F7FFE" w:rsidP="00B66830">
      <w:pPr>
        <w:jc w:val="both"/>
        <w:rPr>
          <w:szCs w:val="22"/>
        </w:rPr>
      </w:pPr>
    </w:p>
    <w:p w14:paraId="2E00BECD" w14:textId="188A76AC" w:rsidR="00A05C2B" w:rsidRPr="00100866" w:rsidRDefault="00A05C2B" w:rsidP="00B66830">
      <w:pPr>
        <w:jc w:val="both"/>
        <w:rPr>
          <w:b/>
          <w:bCs/>
          <w:sz w:val="20"/>
        </w:rPr>
      </w:pPr>
      <w:r w:rsidRPr="00100866">
        <w:rPr>
          <w:b/>
          <w:bCs/>
          <w:sz w:val="20"/>
        </w:rPr>
        <w:t>Eva Svobodová</w:t>
      </w:r>
    </w:p>
    <w:p w14:paraId="5D406A9A" w14:textId="41E56E03" w:rsidR="00A05C2B" w:rsidRPr="00100866" w:rsidRDefault="00A05C2B" w:rsidP="00B66830">
      <w:pPr>
        <w:jc w:val="both"/>
        <w:rPr>
          <w:sz w:val="20"/>
        </w:rPr>
      </w:pPr>
      <w:r w:rsidRPr="00100866">
        <w:rPr>
          <w:sz w:val="20"/>
        </w:rPr>
        <w:t>Členka představenstva a generální ředitelka</w:t>
      </w:r>
    </w:p>
    <w:p w14:paraId="19BA3213" w14:textId="190BF2D3" w:rsidR="00A05C2B" w:rsidRPr="00100866" w:rsidRDefault="00A05C2B" w:rsidP="00B66830">
      <w:pPr>
        <w:jc w:val="both"/>
        <w:rPr>
          <w:sz w:val="20"/>
        </w:rPr>
      </w:pPr>
      <w:r w:rsidRPr="00100866">
        <w:rPr>
          <w:sz w:val="20"/>
        </w:rPr>
        <w:t>Asociace malých a středních podniků a živnostníků ČR</w:t>
      </w:r>
    </w:p>
    <w:p w14:paraId="7A6F55D3" w14:textId="43CDA29E" w:rsidR="00A05C2B" w:rsidRPr="00100866" w:rsidRDefault="00A05C2B" w:rsidP="00B66830">
      <w:pPr>
        <w:jc w:val="both"/>
        <w:rPr>
          <w:sz w:val="20"/>
        </w:rPr>
      </w:pPr>
      <w:r w:rsidRPr="00100866">
        <w:rPr>
          <w:sz w:val="20"/>
        </w:rPr>
        <w:t xml:space="preserve">Tel.: </w:t>
      </w:r>
      <w:r w:rsidRPr="00100866">
        <w:rPr>
          <w:sz w:val="20"/>
        </w:rPr>
        <w:tab/>
        <w:t>+420 737 122 551</w:t>
      </w:r>
    </w:p>
    <w:p w14:paraId="44A58449" w14:textId="2AA85A9B" w:rsidR="00A05C2B" w:rsidRPr="00100866" w:rsidRDefault="00A05C2B" w:rsidP="00B66830">
      <w:pPr>
        <w:jc w:val="both"/>
        <w:rPr>
          <w:sz w:val="20"/>
        </w:rPr>
      </w:pPr>
      <w:r w:rsidRPr="00100866">
        <w:rPr>
          <w:sz w:val="20"/>
        </w:rPr>
        <w:t xml:space="preserve">e-mail: </w:t>
      </w:r>
      <w:hyperlink r:id="rId14" w:history="1">
        <w:r w:rsidRPr="00100866">
          <w:rPr>
            <w:rStyle w:val="Hypertextovodkaz"/>
            <w:sz w:val="20"/>
          </w:rPr>
          <w:t>svobodova@amsp.cz</w:t>
        </w:r>
      </w:hyperlink>
    </w:p>
    <w:p w14:paraId="792E75B9" w14:textId="0F83FC30" w:rsidR="00A05C2B" w:rsidRPr="00100866" w:rsidRDefault="00761D69" w:rsidP="00B66830">
      <w:pPr>
        <w:jc w:val="both"/>
        <w:rPr>
          <w:sz w:val="20"/>
        </w:rPr>
      </w:pPr>
      <w:hyperlink r:id="rId15" w:history="1">
        <w:r w:rsidR="00A05C2B" w:rsidRPr="00100866">
          <w:rPr>
            <w:rStyle w:val="Hypertextovodkaz"/>
            <w:sz w:val="20"/>
          </w:rPr>
          <w:t>www.amsp.cz</w:t>
        </w:r>
      </w:hyperlink>
    </w:p>
    <w:p w14:paraId="6ADADA5E" w14:textId="1294A327" w:rsidR="00A05C2B" w:rsidRPr="00A05C2B" w:rsidRDefault="00761D69" w:rsidP="00B66830">
      <w:pPr>
        <w:jc w:val="both"/>
        <w:rPr>
          <w:sz w:val="20"/>
        </w:rPr>
      </w:pPr>
      <w:hyperlink r:id="rId16" w:history="1">
        <w:r w:rsidR="00A05C2B" w:rsidRPr="00100866">
          <w:rPr>
            <w:rStyle w:val="Hypertextovodkaz"/>
            <w:sz w:val="20"/>
          </w:rPr>
          <w:t>www.rokdigitalnihopodnikani.cz</w:t>
        </w:r>
      </w:hyperlink>
    </w:p>
    <w:p w14:paraId="503399B1" w14:textId="77777777" w:rsidR="00A05C2B" w:rsidRPr="00A05C2B" w:rsidRDefault="00A05C2B" w:rsidP="00B66830">
      <w:pPr>
        <w:jc w:val="both"/>
        <w:rPr>
          <w:sz w:val="20"/>
        </w:rPr>
      </w:pPr>
    </w:p>
    <w:sectPr w:rsidR="00A05C2B" w:rsidRPr="00A05C2B" w:rsidSect="009C11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8E56" w14:textId="77777777" w:rsidR="00524DDA" w:rsidRDefault="00524DDA">
      <w:pPr>
        <w:spacing w:line="240" w:lineRule="auto"/>
      </w:pPr>
      <w:r>
        <w:separator/>
      </w:r>
    </w:p>
  </w:endnote>
  <w:endnote w:type="continuationSeparator" w:id="0">
    <w:p w14:paraId="69000B9E" w14:textId="77777777" w:rsidR="00524DDA" w:rsidRDefault="00524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2D4C" w14:textId="77777777" w:rsidR="00761D69" w:rsidRDefault="00761D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3EDD" w14:textId="77777777" w:rsidR="003908C5" w:rsidRDefault="003908C5">
    <w:pPr>
      <w:widowControl w:val="0"/>
      <w:spacing w:line="240" w:lineRule="auto"/>
    </w:pPr>
  </w:p>
  <w:p w14:paraId="6FC386F7" w14:textId="77777777" w:rsidR="003908C5" w:rsidRDefault="003908C5">
    <w:pPr>
      <w:widowControl w:val="0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3256" w14:textId="77777777" w:rsidR="00761D69" w:rsidRDefault="00761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6755" w14:textId="77777777" w:rsidR="00524DDA" w:rsidRDefault="00524DDA">
      <w:pPr>
        <w:spacing w:line="240" w:lineRule="auto"/>
      </w:pPr>
      <w:r>
        <w:separator/>
      </w:r>
    </w:p>
  </w:footnote>
  <w:footnote w:type="continuationSeparator" w:id="0">
    <w:p w14:paraId="3CD534CA" w14:textId="77777777" w:rsidR="00524DDA" w:rsidRDefault="00524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7A61" w14:textId="77777777" w:rsidR="00761D69" w:rsidRDefault="00761D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D151" w14:textId="3D2648AF" w:rsidR="00100866" w:rsidRDefault="00100866" w:rsidP="005970F9">
    <w:pPr>
      <w:widowControl w:val="0"/>
      <w:spacing w:after="240"/>
      <w:jc w:val="both"/>
      <w:rPr>
        <w:sz w:val="24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D88C4" wp14:editId="7AE2BE18">
          <wp:simplePos x="0" y="0"/>
          <wp:positionH relativeFrom="column">
            <wp:posOffset>2661920</wp:posOffset>
          </wp:positionH>
          <wp:positionV relativeFrom="paragraph">
            <wp:posOffset>168910</wp:posOffset>
          </wp:positionV>
          <wp:extent cx="1752600" cy="49713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SP logo česky velke pruhled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9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14AA27" wp14:editId="3875BB83">
          <wp:simplePos x="0" y="0"/>
          <wp:positionH relativeFrom="margin">
            <wp:posOffset>4737735</wp:posOffset>
          </wp:positionH>
          <wp:positionV relativeFrom="paragraph">
            <wp:posOffset>130810</wp:posOffset>
          </wp:positionV>
          <wp:extent cx="1342177" cy="575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77" cy="5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737AC" w14:textId="3721788C" w:rsidR="005970F9" w:rsidRPr="00100866" w:rsidRDefault="005970F9" w:rsidP="00100866">
    <w:pPr>
      <w:widowControl w:val="0"/>
      <w:spacing w:after="240"/>
      <w:jc w:val="both"/>
      <w:rPr>
        <w:sz w:val="24"/>
        <w:szCs w:val="22"/>
      </w:rPr>
    </w:pPr>
    <w:r w:rsidRPr="002E10EE">
      <w:rPr>
        <w:sz w:val="24"/>
        <w:szCs w:val="22"/>
      </w:rPr>
      <w:t xml:space="preserve">Tisková </w:t>
    </w:r>
    <w:r>
      <w:rPr>
        <w:sz w:val="24"/>
        <w:szCs w:val="22"/>
      </w:rPr>
      <w:t>zpráva</w:t>
    </w:r>
    <w:r w:rsidRPr="00D96F1D">
      <w:rPr>
        <w:sz w:val="24"/>
        <w:szCs w:val="22"/>
      </w:rPr>
      <w:t xml:space="preserve">, </w:t>
    </w:r>
    <w:r w:rsidR="009E002F">
      <w:rPr>
        <w:sz w:val="24"/>
        <w:szCs w:val="22"/>
      </w:rPr>
      <w:t>1</w:t>
    </w:r>
    <w:r w:rsidR="00761D69">
      <w:rPr>
        <w:sz w:val="24"/>
        <w:szCs w:val="22"/>
      </w:rPr>
      <w:t>5</w:t>
    </w:r>
    <w:bookmarkStart w:id="0" w:name="_GoBack"/>
    <w:bookmarkEnd w:id="0"/>
    <w:r w:rsidRPr="00027842">
      <w:rPr>
        <w:sz w:val="24"/>
        <w:szCs w:val="22"/>
      </w:rPr>
      <w:t>.</w:t>
    </w:r>
    <w:r w:rsidR="009E002F">
      <w:rPr>
        <w:sz w:val="24"/>
        <w:szCs w:val="22"/>
      </w:rPr>
      <w:t xml:space="preserve"> července</w:t>
    </w:r>
    <w:r w:rsidRPr="00027842">
      <w:rPr>
        <w:sz w:val="24"/>
        <w:szCs w:val="22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97EB" w14:textId="77777777" w:rsidR="00761D69" w:rsidRDefault="00761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25F8"/>
    <w:rsid w:val="00017ABF"/>
    <w:rsid w:val="000269C1"/>
    <w:rsid w:val="00027842"/>
    <w:rsid w:val="0003510E"/>
    <w:rsid w:val="00040EA7"/>
    <w:rsid w:val="000442E3"/>
    <w:rsid w:val="00055081"/>
    <w:rsid w:val="00062097"/>
    <w:rsid w:val="000768ED"/>
    <w:rsid w:val="00077AB4"/>
    <w:rsid w:val="00080D4A"/>
    <w:rsid w:val="00080E1D"/>
    <w:rsid w:val="00086641"/>
    <w:rsid w:val="00097BF6"/>
    <w:rsid w:val="000B05D8"/>
    <w:rsid w:val="000D4AD8"/>
    <w:rsid w:val="000D5795"/>
    <w:rsid w:val="000E2435"/>
    <w:rsid w:val="000F0BA8"/>
    <w:rsid w:val="000F3C98"/>
    <w:rsid w:val="00100866"/>
    <w:rsid w:val="00101A4E"/>
    <w:rsid w:val="0010483B"/>
    <w:rsid w:val="00112156"/>
    <w:rsid w:val="0013063F"/>
    <w:rsid w:val="00137071"/>
    <w:rsid w:val="00141ADE"/>
    <w:rsid w:val="00143665"/>
    <w:rsid w:val="00152DD5"/>
    <w:rsid w:val="00155D8C"/>
    <w:rsid w:val="00173E8D"/>
    <w:rsid w:val="00174B4F"/>
    <w:rsid w:val="00185D0A"/>
    <w:rsid w:val="00192D37"/>
    <w:rsid w:val="00196857"/>
    <w:rsid w:val="00196BE2"/>
    <w:rsid w:val="001A512E"/>
    <w:rsid w:val="001A64B5"/>
    <w:rsid w:val="001D2850"/>
    <w:rsid w:val="001D3E1B"/>
    <w:rsid w:val="001E0C1F"/>
    <w:rsid w:val="001E707B"/>
    <w:rsid w:val="001F2C94"/>
    <w:rsid w:val="00203C4B"/>
    <w:rsid w:val="00213C0B"/>
    <w:rsid w:val="0022626F"/>
    <w:rsid w:val="0025147C"/>
    <w:rsid w:val="00276B58"/>
    <w:rsid w:val="00276F0A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E1479"/>
    <w:rsid w:val="002E37FE"/>
    <w:rsid w:val="002F2B3D"/>
    <w:rsid w:val="002F7F12"/>
    <w:rsid w:val="0030524F"/>
    <w:rsid w:val="0031594F"/>
    <w:rsid w:val="00315E87"/>
    <w:rsid w:val="00352433"/>
    <w:rsid w:val="00353989"/>
    <w:rsid w:val="00353DF0"/>
    <w:rsid w:val="00360029"/>
    <w:rsid w:val="003600CF"/>
    <w:rsid w:val="00363A74"/>
    <w:rsid w:val="00370E79"/>
    <w:rsid w:val="00387DEA"/>
    <w:rsid w:val="003908C5"/>
    <w:rsid w:val="003909E5"/>
    <w:rsid w:val="00394B8C"/>
    <w:rsid w:val="00395930"/>
    <w:rsid w:val="003A18FA"/>
    <w:rsid w:val="003C160D"/>
    <w:rsid w:val="003E5C77"/>
    <w:rsid w:val="00401DBE"/>
    <w:rsid w:val="004215BA"/>
    <w:rsid w:val="00451F82"/>
    <w:rsid w:val="004521B2"/>
    <w:rsid w:val="00455450"/>
    <w:rsid w:val="00465F5C"/>
    <w:rsid w:val="004671D9"/>
    <w:rsid w:val="00467749"/>
    <w:rsid w:val="004731B7"/>
    <w:rsid w:val="00475632"/>
    <w:rsid w:val="00495B54"/>
    <w:rsid w:val="004A61E3"/>
    <w:rsid w:val="004B2DDD"/>
    <w:rsid w:val="004B6211"/>
    <w:rsid w:val="004C3535"/>
    <w:rsid w:val="004D0E52"/>
    <w:rsid w:val="004E34C6"/>
    <w:rsid w:val="004F1D12"/>
    <w:rsid w:val="004F323A"/>
    <w:rsid w:val="004F343D"/>
    <w:rsid w:val="004F39B6"/>
    <w:rsid w:val="00514FBA"/>
    <w:rsid w:val="0051764E"/>
    <w:rsid w:val="00524DDA"/>
    <w:rsid w:val="00525FC3"/>
    <w:rsid w:val="005351E7"/>
    <w:rsid w:val="00536869"/>
    <w:rsid w:val="0054380C"/>
    <w:rsid w:val="00545AAA"/>
    <w:rsid w:val="0055545D"/>
    <w:rsid w:val="0056046E"/>
    <w:rsid w:val="00561168"/>
    <w:rsid w:val="00576E9B"/>
    <w:rsid w:val="005774A2"/>
    <w:rsid w:val="00582394"/>
    <w:rsid w:val="005837F8"/>
    <w:rsid w:val="00591E56"/>
    <w:rsid w:val="005970F9"/>
    <w:rsid w:val="005A0087"/>
    <w:rsid w:val="005A2537"/>
    <w:rsid w:val="005A3CAD"/>
    <w:rsid w:val="005A5EF4"/>
    <w:rsid w:val="005C7793"/>
    <w:rsid w:val="005D207A"/>
    <w:rsid w:val="005D24B6"/>
    <w:rsid w:val="005D6F1D"/>
    <w:rsid w:val="005E497B"/>
    <w:rsid w:val="005E4A7F"/>
    <w:rsid w:val="0060604B"/>
    <w:rsid w:val="00611520"/>
    <w:rsid w:val="00611B72"/>
    <w:rsid w:val="00622227"/>
    <w:rsid w:val="0064380E"/>
    <w:rsid w:val="006504B3"/>
    <w:rsid w:val="00652727"/>
    <w:rsid w:val="006667B8"/>
    <w:rsid w:val="00676550"/>
    <w:rsid w:val="0068744B"/>
    <w:rsid w:val="00694F31"/>
    <w:rsid w:val="00695FF9"/>
    <w:rsid w:val="006A3D2F"/>
    <w:rsid w:val="006A4CE0"/>
    <w:rsid w:val="006B07F9"/>
    <w:rsid w:val="006B5865"/>
    <w:rsid w:val="006D2F91"/>
    <w:rsid w:val="006D637C"/>
    <w:rsid w:val="006F1D86"/>
    <w:rsid w:val="006F2B9A"/>
    <w:rsid w:val="006F5569"/>
    <w:rsid w:val="006F6EC6"/>
    <w:rsid w:val="006F7FFE"/>
    <w:rsid w:val="007031B4"/>
    <w:rsid w:val="007207BE"/>
    <w:rsid w:val="007212E1"/>
    <w:rsid w:val="0072322D"/>
    <w:rsid w:val="00731185"/>
    <w:rsid w:val="00752629"/>
    <w:rsid w:val="00752E91"/>
    <w:rsid w:val="00754087"/>
    <w:rsid w:val="00761D69"/>
    <w:rsid w:val="0076629A"/>
    <w:rsid w:val="00773232"/>
    <w:rsid w:val="00777654"/>
    <w:rsid w:val="007830EB"/>
    <w:rsid w:val="007A11DB"/>
    <w:rsid w:val="007B153F"/>
    <w:rsid w:val="007B5424"/>
    <w:rsid w:val="007B66FE"/>
    <w:rsid w:val="007C0F4D"/>
    <w:rsid w:val="007D29D3"/>
    <w:rsid w:val="007D4B73"/>
    <w:rsid w:val="007D4F3F"/>
    <w:rsid w:val="007E2A01"/>
    <w:rsid w:val="007F75F7"/>
    <w:rsid w:val="008045DC"/>
    <w:rsid w:val="008103CE"/>
    <w:rsid w:val="0081204F"/>
    <w:rsid w:val="00817C32"/>
    <w:rsid w:val="008222DC"/>
    <w:rsid w:val="00826F59"/>
    <w:rsid w:val="00834D79"/>
    <w:rsid w:val="00841472"/>
    <w:rsid w:val="00846BA8"/>
    <w:rsid w:val="0086492C"/>
    <w:rsid w:val="008772BA"/>
    <w:rsid w:val="00892BC7"/>
    <w:rsid w:val="008A0330"/>
    <w:rsid w:val="008A5A9D"/>
    <w:rsid w:val="008B567C"/>
    <w:rsid w:val="008C4A8F"/>
    <w:rsid w:val="008E0679"/>
    <w:rsid w:val="009020E6"/>
    <w:rsid w:val="009066F8"/>
    <w:rsid w:val="009071BF"/>
    <w:rsid w:val="00915F26"/>
    <w:rsid w:val="00917A80"/>
    <w:rsid w:val="009204DD"/>
    <w:rsid w:val="0092110C"/>
    <w:rsid w:val="00921D7E"/>
    <w:rsid w:val="009232CA"/>
    <w:rsid w:val="00930C62"/>
    <w:rsid w:val="00936129"/>
    <w:rsid w:val="009431CD"/>
    <w:rsid w:val="00943C94"/>
    <w:rsid w:val="00946D6A"/>
    <w:rsid w:val="00952A7C"/>
    <w:rsid w:val="00953567"/>
    <w:rsid w:val="00956802"/>
    <w:rsid w:val="009570E7"/>
    <w:rsid w:val="00961EBC"/>
    <w:rsid w:val="00970578"/>
    <w:rsid w:val="00970986"/>
    <w:rsid w:val="00971E35"/>
    <w:rsid w:val="00973F92"/>
    <w:rsid w:val="00976C9A"/>
    <w:rsid w:val="00981351"/>
    <w:rsid w:val="00982511"/>
    <w:rsid w:val="00995C38"/>
    <w:rsid w:val="00997096"/>
    <w:rsid w:val="009B7D34"/>
    <w:rsid w:val="009C1118"/>
    <w:rsid w:val="009C2B59"/>
    <w:rsid w:val="009C6E92"/>
    <w:rsid w:val="009D0C87"/>
    <w:rsid w:val="009D38EB"/>
    <w:rsid w:val="009E002F"/>
    <w:rsid w:val="009F207F"/>
    <w:rsid w:val="009F2D96"/>
    <w:rsid w:val="009F647C"/>
    <w:rsid w:val="00A05C2B"/>
    <w:rsid w:val="00A171F0"/>
    <w:rsid w:val="00A3488B"/>
    <w:rsid w:val="00A74B08"/>
    <w:rsid w:val="00A84F95"/>
    <w:rsid w:val="00A8584F"/>
    <w:rsid w:val="00A92BF6"/>
    <w:rsid w:val="00AB13C7"/>
    <w:rsid w:val="00AC7E53"/>
    <w:rsid w:val="00AD4C96"/>
    <w:rsid w:val="00AE332E"/>
    <w:rsid w:val="00AE357C"/>
    <w:rsid w:val="00AE5681"/>
    <w:rsid w:val="00AF1DD0"/>
    <w:rsid w:val="00AF347D"/>
    <w:rsid w:val="00AF734B"/>
    <w:rsid w:val="00B0711E"/>
    <w:rsid w:val="00B1213C"/>
    <w:rsid w:val="00B127B1"/>
    <w:rsid w:val="00B1460F"/>
    <w:rsid w:val="00B30992"/>
    <w:rsid w:val="00B30BF9"/>
    <w:rsid w:val="00B42EFD"/>
    <w:rsid w:val="00B51CC2"/>
    <w:rsid w:val="00B55CEE"/>
    <w:rsid w:val="00B62D8C"/>
    <w:rsid w:val="00B64E34"/>
    <w:rsid w:val="00B657FE"/>
    <w:rsid w:val="00B66830"/>
    <w:rsid w:val="00B70C82"/>
    <w:rsid w:val="00B84937"/>
    <w:rsid w:val="00B84F09"/>
    <w:rsid w:val="00B94CAF"/>
    <w:rsid w:val="00BA1D80"/>
    <w:rsid w:val="00BA42BE"/>
    <w:rsid w:val="00BB03A1"/>
    <w:rsid w:val="00BB3939"/>
    <w:rsid w:val="00BC3699"/>
    <w:rsid w:val="00BD0CAE"/>
    <w:rsid w:val="00BD37DA"/>
    <w:rsid w:val="00BD7EFA"/>
    <w:rsid w:val="00C007DF"/>
    <w:rsid w:val="00C04831"/>
    <w:rsid w:val="00C10BC3"/>
    <w:rsid w:val="00C17B10"/>
    <w:rsid w:val="00C35EBE"/>
    <w:rsid w:val="00C4600B"/>
    <w:rsid w:val="00C47B6B"/>
    <w:rsid w:val="00C501B6"/>
    <w:rsid w:val="00C53D03"/>
    <w:rsid w:val="00C5537D"/>
    <w:rsid w:val="00C66E8A"/>
    <w:rsid w:val="00C94D49"/>
    <w:rsid w:val="00C97835"/>
    <w:rsid w:val="00CA781C"/>
    <w:rsid w:val="00CB0CCC"/>
    <w:rsid w:val="00CB44E4"/>
    <w:rsid w:val="00CC0059"/>
    <w:rsid w:val="00CC1DAB"/>
    <w:rsid w:val="00CD31FA"/>
    <w:rsid w:val="00CD3FD6"/>
    <w:rsid w:val="00CE7837"/>
    <w:rsid w:val="00CF44DE"/>
    <w:rsid w:val="00D129F1"/>
    <w:rsid w:val="00D14C04"/>
    <w:rsid w:val="00D23EAE"/>
    <w:rsid w:val="00D32D4B"/>
    <w:rsid w:val="00D37BD5"/>
    <w:rsid w:val="00D40CBF"/>
    <w:rsid w:val="00D40E24"/>
    <w:rsid w:val="00D4698A"/>
    <w:rsid w:val="00D616D3"/>
    <w:rsid w:val="00D620E8"/>
    <w:rsid w:val="00D712C2"/>
    <w:rsid w:val="00D8127D"/>
    <w:rsid w:val="00D86BAC"/>
    <w:rsid w:val="00D87BEB"/>
    <w:rsid w:val="00D96F1D"/>
    <w:rsid w:val="00DA75EB"/>
    <w:rsid w:val="00DB0A56"/>
    <w:rsid w:val="00DB1A09"/>
    <w:rsid w:val="00DB657D"/>
    <w:rsid w:val="00DC1FDC"/>
    <w:rsid w:val="00DD4F3E"/>
    <w:rsid w:val="00DD5A3C"/>
    <w:rsid w:val="00DD6705"/>
    <w:rsid w:val="00DD6C96"/>
    <w:rsid w:val="00DE146D"/>
    <w:rsid w:val="00DE3D34"/>
    <w:rsid w:val="00E02A40"/>
    <w:rsid w:val="00E05A5F"/>
    <w:rsid w:val="00E065CA"/>
    <w:rsid w:val="00E14A27"/>
    <w:rsid w:val="00E25A76"/>
    <w:rsid w:val="00E41448"/>
    <w:rsid w:val="00E47BA2"/>
    <w:rsid w:val="00E56A82"/>
    <w:rsid w:val="00E664C7"/>
    <w:rsid w:val="00E71E03"/>
    <w:rsid w:val="00E75316"/>
    <w:rsid w:val="00E76D14"/>
    <w:rsid w:val="00E77E6D"/>
    <w:rsid w:val="00E80C97"/>
    <w:rsid w:val="00E944BB"/>
    <w:rsid w:val="00EA201F"/>
    <w:rsid w:val="00EB10F4"/>
    <w:rsid w:val="00EB7327"/>
    <w:rsid w:val="00ED5C89"/>
    <w:rsid w:val="00ED7C1F"/>
    <w:rsid w:val="00EE2A6A"/>
    <w:rsid w:val="00F01A98"/>
    <w:rsid w:val="00F1451F"/>
    <w:rsid w:val="00F14775"/>
    <w:rsid w:val="00F2123D"/>
    <w:rsid w:val="00F37589"/>
    <w:rsid w:val="00F37A03"/>
    <w:rsid w:val="00F43D63"/>
    <w:rsid w:val="00F540CB"/>
    <w:rsid w:val="00F54C29"/>
    <w:rsid w:val="00F5625B"/>
    <w:rsid w:val="00F62122"/>
    <w:rsid w:val="00F73BDC"/>
    <w:rsid w:val="00F80E40"/>
    <w:rsid w:val="00F96C03"/>
    <w:rsid w:val="00FC011D"/>
    <w:rsid w:val="00FC3356"/>
    <w:rsid w:val="00FC5F4A"/>
    <w:rsid w:val="00FD0648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21BF62"/>
  <w14:defaultImageDpi w14:val="300"/>
  <w15:docId w15:val="{E7DFBD4D-1121-4D01-9951-ADF9A34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0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okdigitalnihopodnikani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s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mana.nydrle@makro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yperlink" Target="mailto:svobodova@amsp.cz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BAF78-6A79-453E-BE89-86AC019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2019-07-15T08:48:00Z</cp:lastPrinted>
  <dcterms:created xsi:type="dcterms:W3CDTF">2019-07-10T13:02:00Z</dcterms:created>
  <dcterms:modified xsi:type="dcterms:W3CDTF">2019-07-15T08:55:00Z</dcterms:modified>
</cp:coreProperties>
</file>