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F9F0" w14:textId="684A6201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D96F1D">
        <w:t xml:space="preserve">, </w:t>
      </w:r>
      <w:r w:rsidR="005224F9">
        <w:t>9</w:t>
      </w:r>
      <w:r w:rsidRPr="00055D78">
        <w:t xml:space="preserve">. </w:t>
      </w:r>
      <w:r w:rsidR="00055D78" w:rsidRPr="00055D78">
        <w:t>4</w:t>
      </w:r>
      <w:r w:rsidR="001511A4" w:rsidRPr="00055D78">
        <w:t>. 2020</w:t>
      </w:r>
      <w:r w:rsidR="00F807F5">
        <w:br/>
      </w:r>
    </w:p>
    <w:p w14:paraId="31005397" w14:textId="77777777" w:rsidR="000E04F9" w:rsidRDefault="00F1441F" w:rsidP="000E04F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Každý pátý Čech si v době </w:t>
      </w:r>
      <w:proofErr w:type="spellStart"/>
      <w:r>
        <w:rPr>
          <w:b/>
          <w:sz w:val="28"/>
          <w:szCs w:val="28"/>
        </w:rPr>
        <w:t>koronavirové</w:t>
      </w:r>
      <w:proofErr w:type="spellEnd"/>
      <w:r>
        <w:rPr>
          <w:b/>
          <w:sz w:val="28"/>
          <w:szCs w:val="28"/>
        </w:rPr>
        <w:t xml:space="preserve"> objednává jídlo z restaurace alespoň jednou týdně, v Praze pak každý třetí</w:t>
      </w:r>
    </w:p>
    <w:p w14:paraId="749394CE" w14:textId="6DE1EE41" w:rsidR="00F25807" w:rsidRDefault="00416AC4" w:rsidP="00F25807">
      <w:pPr>
        <w:shd w:val="clear" w:color="auto" w:fill="FFFFFF"/>
        <w:spacing w:after="240"/>
        <w:jc w:val="both"/>
        <w:rPr>
          <w:b/>
          <w:szCs w:val="22"/>
        </w:rPr>
      </w:pPr>
      <w:r>
        <w:rPr>
          <w:b/>
          <w:szCs w:val="22"/>
        </w:rPr>
        <w:t xml:space="preserve">Krize spojená s pandemií </w:t>
      </w:r>
      <w:r w:rsidR="00BB250A">
        <w:rPr>
          <w:b/>
          <w:szCs w:val="22"/>
        </w:rPr>
        <w:t xml:space="preserve">zasáhla </w:t>
      </w:r>
      <w:r>
        <w:rPr>
          <w:b/>
          <w:szCs w:val="22"/>
        </w:rPr>
        <w:t xml:space="preserve">nejvíce gastronomické podniky, </w:t>
      </w:r>
      <w:r w:rsidR="00001D66">
        <w:rPr>
          <w:b/>
          <w:szCs w:val="22"/>
        </w:rPr>
        <w:t xml:space="preserve">většina z nich </w:t>
      </w:r>
      <w:r>
        <w:rPr>
          <w:b/>
          <w:szCs w:val="22"/>
        </w:rPr>
        <w:t>se však nové situaci snaží přizpůsobit a začala jídlo dovážet nebo zavedl</w:t>
      </w:r>
      <w:r w:rsidR="00001D66">
        <w:rPr>
          <w:b/>
          <w:szCs w:val="22"/>
        </w:rPr>
        <w:t>a</w:t>
      </w:r>
      <w:r>
        <w:rPr>
          <w:b/>
          <w:szCs w:val="22"/>
        </w:rPr>
        <w:t xml:space="preserve"> </w:t>
      </w:r>
      <w:r w:rsidR="00001D66">
        <w:rPr>
          <w:b/>
          <w:szCs w:val="22"/>
        </w:rPr>
        <w:t>výdejová okénka</w:t>
      </w:r>
      <w:r>
        <w:rPr>
          <w:b/>
          <w:szCs w:val="22"/>
        </w:rPr>
        <w:t xml:space="preserve">. </w:t>
      </w:r>
      <w:r w:rsidR="00D16510">
        <w:rPr>
          <w:b/>
          <w:szCs w:val="22"/>
        </w:rPr>
        <w:t>Průzkum</w:t>
      </w:r>
      <w:r w:rsidR="006505ED">
        <w:rPr>
          <w:b/>
          <w:szCs w:val="22"/>
        </w:rPr>
        <w:t>*</w:t>
      </w:r>
      <w:r w:rsidR="00D16510">
        <w:rPr>
          <w:b/>
          <w:szCs w:val="22"/>
        </w:rPr>
        <w:t xml:space="preserve"> společnosti MAKRO Cash &amp; Carry ukazuje, </w:t>
      </w:r>
      <w:r w:rsidR="00F25807">
        <w:rPr>
          <w:b/>
          <w:szCs w:val="22"/>
        </w:rPr>
        <w:t>že lidé na své oblíbené restaurace nezanevřeli</w:t>
      </w:r>
      <w:r w:rsidR="00DD7EB8">
        <w:rPr>
          <w:b/>
          <w:szCs w:val="22"/>
        </w:rPr>
        <w:t>.</w:t>
      </w:r>
      <w:r w:rsidR="00F25807">
        <w:rPr>
          <w:b/>
          <w:szCs w:val="22"/>
        </w:rPr>
        <w:t xml:space="preserve"> </w:t>
      </w:r>
      <w:r w:rsidR="00DD7EB8">
        <w:rPr>
          <w:b/>
          <w:szCs w:val="22"/>
        </w:rPr>
        <w:t>K</w:t>
      </w:r>
      <w:r w:rsidR="00F25807">
        <w:rPr>
          <w:b/>
          <w:szCs w:val="22"/>
        </w:rPr>
        <w:t>aždý pátý Čech si jídlo z</w:t>
      </w:r>
      <w:r w:rsidR="00001D66">
        <w:rPr>
          <w:b/>
          <w:szCs w:val="22"/>
        </w:rPr>
        <w:t> </w:t>
      </w:r>
      <w:r w:rsidR="00F25807">
        <w:rPr>
          <w:b/>
          <w:szCs w:val="22"/>
        </w:rPr>
        <w:t>restaurace</w:t>
      </w:r>
      <w:r w:rsidR="00001D66">
        <w:rPr>
          <w:b/>
          <w:szCs w:val="22"/>
        </w:rPr>
        <w:t xml:space="preserve"> </w:t>
      </w:r>
      <w:r w:rsidR="00F25807">
        <w:rPr>
          <w:b/>
          <w:szCs w:val="22"/>
        </w:rPr>
        <w:t>objednává alespoň jednou za týden</w:t>
      </w:r>
      <w:r w:rsidR="008643DA">
        <w:rPr>
          <w:b/>
          <w:szCs w:val="22"/>
        </w:rPr>
        <w:t>,</w:t>
      </w:r>
      <w:r w:rsidR="00F25807">
        <w:rPr>
          <w:b/>
          <w:szCs w:val="22"/>
        </w:rPr>
        <w:t xml:space="preserve"> </w:t>
      </w:r>
      <w:r w:rsidR="008643DA">
        <w:rPr>
          <w:b/>
          <w:szCs w:val="22"/>
        </w:rPr>
        <w:t>v</w:t>
      </w:r>
      <w:r w:rsidR="00F25807">
        <w:rPr>
          <w:b/>
          <w:szCs w:val="22"/>
        </w:rPr>
        <w:t> Praze je to pak každý třetí.</w:t>
      </w:r>
      <w:r w:rsidR="00001D66">
        <w:rPr>
          <w:b/>
          <w:szCs w:val="22"/>
        </w:rPr>
        <w:t xml:space="preserve"> Jako důvod respondenti nejčastěji uvedl</w:t>
      </w:r>
      <w:r w:rsidR="00BB250A">
        <w:rPr>
          <w:b/>
          <w:szCs w:val="22"/>
        </w:rPr>
        <w:t>i</w:t>
      </w:r>
      <w:r w:rsidR="00001D66">
        <w:rPr>
          <w:b/>
          <w:szCs w:val="22"/>
        </w:rPr>
        <w:t>, že se jim buď nechce vařit anebo na to nemají čas.</w:t>
      </w:r>
      <w:r w:rsidR="006505ED">
        <w:rPr>
          <w:b/>
          <w:szCs w:val="22"/>
        </w:rPr>
        <w:t xml:space="preserve"> </w:t>
      </w:r>
    </w:p>
    <w:p w14:paraId="5CC09194" w14:textId="05FCA15B" w:rsidR="00F25807" w:rsidRDefault="007F69CB" w:rsidP="00F25807">
      <w:pPr>
        <w:shd w:val="clear" w:color="auto" w:fill="FFFFFF"/>
        <w:spacing w:after="240"/>
        <w:jc w:val="both"/>
      </w:pPr>
      <w:r>
        <w:rPr>
          <w:szCs w:val="22"/>
        </w:rPr>
        <w:t>Mladým lidem se nechce vařit.</w:t>
      </w:r>
      <w:r w:rsidR="00DE5935">
        <w:rPr>
          <w:szCs w:val="22"/>
        </w:rPr>
        <w:t xml:space="preserve"> Každý druhý </w:t>
      </w:r>
      <w:proofErr w:type="spellStart"/>
      <w:r w:rsidR="00DE5935">
        <w:rPr>
          <w:szCs w:val="22"/>
        </w:rPr>
        <w:t>mileniál</w:t>
      </w:r>
      <w:proofErr w:type="spellEnd"/>
      <w:r w:rsidR="00DE5935">
        <w:rPr>
          <w:szCs w:val="22"/>
        </w:rPr>
        <w:t xml:space="preserve"> ve věku 18</w:t>
      </w:r>
      <w:r w:rsidR="00DE5935">
        <w:t>–</w:t>
      </w:r>
      <w:r w:rsidR="00DE5935">
        <w:rPr>
          <w:szCs w:val="22"/>
        </w:rPr>
        <w:t xml:space="preserve">26 let to uvedl jako důvod pro objednání jídla z restaurace. Napříč celou populací k tomu pak ještě respondenti uváděli jako další důvod nedostatek času. </w:t>
      </w:r>
      <w:r w:rsidR="00F25807">
        <w:rPr>
          <w:szCs w:val="22"/>
        </w:rPr>
        <w:t>Co se týče ceny</w:t>
      </w:r>
      <w:r w:rsidR="008643DA">
        <w:rPr>
          <w:szCs w:val="22"/>
        </w:rPr>
        <w:t>,</w:t>
      </w:r>
      <w:r w:rsidR="00DE5935">
        <w:rPr>
          <w:szCs w:val="22"/>
        </w:rPr>
        <w:t xml:space="preserve"> </w:t>
      </w:r>
      <w:r w:rsidR="00F25807">
        <w:t>lidé si nejčastěji objednávají jídlo v </w:t>
      </w:r>
      <w:r w:rsidR="00DE5935">
        <w:t>rozmezí</w:t>
      </w:r>
      <w:r w:rsidR="00F25807">
        <w:t xml:space="preserve"> 100–150 Kč na osobu. </w:t>
      </w:r>
      <w:r w:rsidR="008643DA">
        <w:t>L</w:t>
      </w:r>
      <w:r w:rsidR="00F25807">
        <w:t xml:space="preserve">idé ve věku </w:t>
      </w:r>
      <w:r w:rsidR="00001D66">
        <w:t>27–35</w:t>
      </w:r>
      <w:r w:rsidR="00F25807">
        <w:t xml:space="preserve"> let</w:t>
      </w:r>
      <w:r w:rsidR="008643DA">
        <w:t xml:space="preserve"> pak za jídlo utratí nejvíce,</w:t>
      </w:r>
      <w:r w:rsidR="00F25807">
        <w:t xml:space="preserve"> </w:t>
      </w:r>
      <w:r w:rsidR="008643DA">
        <w:t>c</w:t>
      </w:r>
      <w:r w:rsidR="00F25807">
        <w:t>ena jejich</w:t>
      </w:r>
      <w:r w:rsidR="006D60EC">
        <w:t xml:space="preserve"> objednaných</w:t>
      </w:r>
      <w:r w:rsidR="00F25807">
        <w:t xml:space="preserve"> pokrmů se téměř v 70 % pohybuje mezi </w:t>
      </w:r>
      <w:r w:rsidR="00001D66">
        <w:t>100–260</w:t>
      </w:r>
      <w:r w:rsidR="00F25807">
        <w:t xml:space="preserve"> Kč.</w:t>
      </w:r>
    </w:p>
    <w:p w14:paraId="629DC696" w14:textId="1FA4C6E4" w:rsidR="00DE5935" w:rsidRPr="00DE5935" w:rsidRDefault="00DE5935" w:rsidP="00F25807">
      <w:pPr>
        <w:shd w:val="clear" w:color="auto" w:fill="FFFFFF"/>
        <w:spacing w:after="240"/>
        <w:jc w:val="both"/>
        <w:rPr>
          <w:szCs w:val="22"/>
        </w:rPr>
      </w:pPr>
      <w:r w:rsidRPr="00620EE0">
        <w:rPr>
          <w:i/>
          <w:szCs w:val="22"/>
        </w:rPr>
        <w:t>„Jsme rádi, že lidé nepřestali mít v této složité době zájem o jídlo z restaurací. Abychom jim usnadnili hledání restaurací, které jsou stále otevřené</w:t>
      </w:r>
      <w:r w:rsidR="00620EE0" w:rsidRPr="00620EE0">
        <w:rPr>
          <w:i/>
          <w:szCs w:val="22"/>
        </w:rPr>
        <w:t xml:space="preserve">, spojili jsme společně s velkoobchodem MAKRO síly a v rámci Restu jsme vytvořili katalog všech restaurací, které jsou dostupné pro dovoz nebo </w:t>
      </w:r>
      <w:proofErr w:type="spellStart"/>
      <w:r w:rsidR="00620EE0" w:rsidRPr="00620EE0">
        <w:rPr>
          <w:i/>
          <w:szCs w:val="22"/>
        </w:rPr>
        <w:t>take</w:t>
      </w:r>
      <w:proofErr w:type="spellEnd"/>
      <w:r w:rsidR="00620EE0" w:rsidRPr="00620EE0">
        <w:rPr>
          <w:i/>
          <w:szCs w:val="22"/>
        </w:rPr>
        <w:t xml:space="preserve"> </w:t>
      </w:r>
      <w:proofErr w:type="spellStart"/>
      <w:r w:rsidR="00620EE0" w:rsidRPr="00620EE0">
        <w:rPr>
          <w:i/>
          <w:szCs w:val="22"/>
        </w:rPr>
        <w:t>away</w:t>
      </w:r>
      <w:proofErr w:type="spellEnd"/>
      <w:r w:rsidR="00620EE0" w:rsidRPr="00620EE0">
        <w:rPr>
          <w:i/>
          <w:szCs w:val="22"/>
        </w:rPr>
        <w:t>,“</w:t>
      </w:r>
      <w:r w:rsidR="00620EE0">
        <w:rPr>
          <w:szCs w:val="22"/>
        </w:rPr>
        <w:t xml:space="preserve"> říká </w:t>
      </w:r>
      <w:r w:rsidR="00620EE0" w:rsidRPr="001077F0">
        <w:rPr>
          <w:b/>
          <w:szCs w:val="22"/>
        </w:rPr>
        <w:t>C</w:t>
      </w:r>
      <w:r w:rsidR="00272A1D">
        <w:rPr>
          <w:b/>
          <w:szCs w:val="22"/>
        </w:rPr>
        <w:t>E</w:t>
      </w:r>
      <w:r w:rsidR="00620EE0" w:rsidRPr="001077F0">
        <w:rPr>
          <w:b/>
          <w:szCs w:val="22"/>
        </w:rPr>
        <w:t>O Restu Jiří Moskal</w:t>
      </w:r>
      <w:r w:rsidR="00620EE0">
        <w:rPr>
          <w:szCs w:val="22"/>
        </w:rPr>
        <w:t>, který zároveň dodává, že do iniciativy se již zapojilo téměř 3 000 restaurací po celém Česku a číslo stále roste.</w:t>
      </w:r>
    </w:p>
    <w:p w14:paraId="59D850F1" w14:textId="60658949" w:rsidR="006D60EC" w:rsidRDefault="00001D66" w:rsidP="00F25807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 xml:space="preserve">Z průzkumu dále vyplynulo, že lidé mají v současné době zvýšené obavy z hygienických nedostatků na straně restaurací. Na tuto skutečnost poukázalo 55 % všech respondentů. </w:t>
      </w:r>
      <w:r w:rsidRPr="007851DD">
        <w:rPr>
          <w:i/>
          <w:szCs w:val="22"/>
        </w:rPr>
        <w:t xml:space="preserve">„Jsme si vědomi, že </w:t>
      </w:r>
      <w:r w:rsidR="006D60EC" w:rsidRPr="007851DD">
        <w:rPr>
          <w:i/>
          <w:szCs w:val="22"/>
        </w:rPr>
        <w:t xml:space="preserve">za současné situace mohou mít zákazníci obavu o hygienické postupy gastronomických provozů. Proto jsme pro restaurace připravili jednoduchý návod, jak se v současné situaci chovat nejen co se týče zvýšené hygieny ale také, jak se chovat správně </w:t>
      </w:r>
      <w:r w:rsidR="001077F0">
        <w:rPr>
          <w:i/>
          <w:szCs w:val="22"/>
        </w:rPr>
        <w:br/>
      </w:r>
      <w:r w:rsidR="006D60EC" w:rsidRPr="007851DD">
        <w:rPr>
          <w:i/>
          <w:szCs w:val="22"/>
        </w:rPr>
        <w:t>i ekonomicky,“</w:t>
      </w:r>
      <w:r w:rsidR="006D60EC">
        <w:rPr>
          <w:szCs w:val="22"/>
        </w:rPr>
        <w:t xml:space="preserve"> řík</w:t>
      </w:r>
      <w:r w:rsidR="006505ED">
        <w:rPr>
          <w:szCs w:val="22"/>
        </w:rPr>
        <w:t>á</w:t>
      </w:r>
      <w:r w:rsidR="006D60EC">
        <w:rPr>
          <w:szCs w:val="22"/>
        </w:rPr>
        <w:t xml:space="preserve"> </w:t>
      </w:r>
      <w:r w:rsidR="006D60EC" w:rsidRPr="001077F0">
        <w:rPr>
          <w:b/>
          <w:szCs w:val="22"/>
        </w:rPr>
        <w:t xml:space="preserve">Romana </w:t>
      </w:r>
      <w:proofErr w:type="spellStart"/>
      <w:r w:rsidR="006D60EC" w:rsidRPr="001077F0">
        <w:rPr>
          <w:b/>
          <w:szCs w:val="22"/>
        </w:rPr>
        <w:t>Nýdrle</w:t>
      </w:r>
      <w:proofErr w:type="spellEnd"/>
      <w:r w:rsidR="006D60EC" w:rsidRPr="001077F0">
        <w:rPr>
          <w:b/>
          <w:szCs w:val="22"/>
        </w:rPr>
        <w:t>, manažerka komunikace MAKRO Cash &amp; Carry</w:t>
      </w:r>
      <w:r w:rsidR="006D60EC">
        <w:rPr>
          <w:szCs w:val="22"/>
        </w:rPr>
        <w:t xml:space="preserve">. </w:t>
      </w:r>
    </w:p>
    <w:p w14:paraId="5AA60F55" w14:textId="68012A60" w:rsidR="00F25807" w:rsidRDefault="006D60EC" w:rsidP="000E04F9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>Manuál doporučuje provozům, jak se zviditelnit nebo jak se v současné době správně kalkulovat.</w:t>
      </w:r>
      <w:r w:rsidR="001077F0">
        <w:rPr>
          <w:szCs w:val="22"/>
        </w:rPr>
        <w:t xml:space="preserve"> </w:t>
      </w:r>
      <w:r w:rsidR="008643DA">
        <w:rPr>
          <w:szCs w:val="22"/>
        </w:rPr>
        <w:t>U</w:t>
      </w:r>
      <w:r w:rsidR="001077F0">
        <w:rPr>
          <w:szCs w:val="22"/>
        </w:rPr>
        <w:t>vádí</w:t>
      </w:r>
      <w:r>
        <w:rPr>
          <w:szCs w:val="22"/>
        </w:rPr>
        <w:t xml:space="preserve"> </w:t>
      </w:r>
      <w:r w:rsidR="001077F0">
        <w:rPr>
          <w:szCs w:val="22"/>
        </w:rPr>
        <w:t>n</w:t>
      </w:r>
      <w:r w:rsidRPr="006D60EC">
        <w:rPr>
          <w:szCs w:val="22"/>
        </w:rPr>
        <w:t>apříklad</w:t>
      </w:r>
      <w:r w:rsidR="001077F0">
        <w:rPr>
          <w:szCs w:val="22"/>
        </w:rPr>
        <w:t>, že</w:t>
      </w:r>
      <w:r>
        <w:rPr>
          <w:szCs w:val="22"/>
        </w:rPr>
        <w:t xml:space="preserve"> p</w:t>
      </w:r>
      <w:r w:rsidRPr="006D60EC">
        <w:rPr>
          <w:szCs w:val="22"/>
        </w:rPr>
        <w:t>rodej 1</w:t>
      </w:r>
      <w:r w:rsidR="0066308D">
        <w:rPr>
          <w:szCs w:val="22"/>
        </w:rPr>
        <w:t>00 porcí denně po 99</w:t>
      </w:r>
      <w:r w:rsidRPr="006D60EC">
        <w:rPr>
          <w:szCs w:val="22"/>
        </w:rPr>
        <w:t xml:space="preserve"> Kč nevygeneruje zisk, ale může pokrýt náklady na suroviny, personál a energie. Výsledek se pak sice může pohybovat okolo nuly, ale personál nepřijde o práci a současně můžete získat či udržet zákazníky.</w:t>
      </w:r>
    </w:p>
    <w:p w14:paraId="73F074C7" w14:textId="70C57967" w:rsidR="006505ED" w:rsidRPr="006505ED" w:rsidRDefault="006505ED" w:rsidP="006505ED">
      <w:pPr>
        <w:shd w:val="clear" w:color="auto" w:fill="FFFFFF"/>
        <w:spacing w:after="240"/>
        <w:jc w:val="both"/>
        <w:rPr>
          <w:sz w:val="18"/>
          <w:szCs w:val="22"/>
        </w:rPr>
      </w:pPr>
      <w:r w:rsidRPr="006505ED">
        <w:rPr>
          <w:sz w:val="18"/>
          <w:szCs w:val="22"/>
          <w:lang w:val="en-US"/>
        </w:rPr>
        <w:t>*</w:t>
      </w:r>
      <w:proofErr w:type="spellStart"/>
      <w:r w:rsidRPr="006505ED">
        <w:rPr>
          <w:sz w:val="18"/>
          <w:szCs w:val="22"/>
          <w:lang w:val="en-US"/>
        </w:rPr>
        <w:t>Pr</w:t>
      </w:r>
      <w:r w:rsidRPr="006505ED">
        <w:rPr>
          <w:sz w:val="18"/>
          <w:szCs w:val="22"/>
        </w:rPr>
        <w:t>ůzkum</w:t>
      </w:r>
      <w:proofErr w:type="spellEnd"/>
      <w:r w:rsidRPr="006505ED">
        <w:rPr>
          <w:sz w:val="18"/>
          <w:szCs w:val="22"/>
        </w:rPr>
        <w:t xml:space="preserve"> byl</w:t>
      </w:r>
      <w:r>
        <w:rPr>
          <w:sz w:val="18"/>
          <w:szCs w:val="22"/>
        </w:rPr>
        <w:t xml:space="preserve"> v rámci celé České republiky</w:t>
      </w:r>
      <w:r w:rsidRPr="006505ED">
        <w:rPr>
          <w:sz w:val="18"/>
          <w:szCs w:val="22"/>
        </w:rPr>
        <w:t xml:space="preserve"> realizovaný 27. – 31. března 2020 přes panel</w:t>
      </w:r>
      <w:r>
        <w:rPr>
          <w:sz w:val="18"/>
          <w:szCs w:val="22"/>
        </w:rPr>
        <w:t xml:space="preserve"> společnosti</w:t>
      </w:r>
      <w:r w:rsidRPr="006505ED"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Ipsos</w:t>
      </w:r>
      <w:proofErr w:type="spellEnd"/>
      <w:r>
        <w:rPr>
          <w:sz w:val="18"/>
          <w:szCs w:val="22"/>
        </w:rPr>
        <w:t xml:space="preserve">. </w:t>
      </w:r>
    </w:p>
    <w:p w14:paraId="2FA70B4B" w14:textId="52F28A56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366906CD" w14:textId="77777777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a přispívá tak ke kulturní rozmanitosti v oblasti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lastRenderedPageBreak/>
        <w:t xml:space="preserve">pohostinství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br/>
      </w:r>
      <w:r w:rsidR="0029218B">
        <w:rPr>
          <w:rFonts w:eastAsia="Times New Roman"/>
          <w:color w:val="auto"/>
          <w:sz w:val="19"/>
          <w:szCs w:val="19"/>
          <w:lang w:eastAsia="en-GB"/>
        </w:rPr>
        <w:t>a maloobchodu. Klíčovým pilířem podnikání společnosti METRO je udržitelnost, kde podle indexu Dow Jones zastupuje pozici evropského lídra.</w:t>
      </w:r>
    </w:p>
    <w:p w14:paraId="7636B60B" w14:textId="77777777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34 zemích a zaměstnává více než 100 000 lidí</w:t>
      </w:r>
      <w:r w:rsidR="0029218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roce 2018/19 dosáhla společnost METRO obratu 27,1 miliardy EUR. V říjnu 2019 podepsala společnost METRO AG dohodu o prodeji většinového podílu v čínské společnosti METRO. 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2BF2C074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1ACDF0BE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69997141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3E9AA859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4E394116" w14:textId="77777777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0582D245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06C95C6A" w14:textId="77777777" w:rsidR="0055545D" w:rsidRDefault="0055545D" w:rsidP="00B66830">
      <w:pPr>
        <w:widowControl w:val="0"/>
        <w:rPr>
          <w:b/>
          <w:sz w:val="20"/>
        </w:rPr>
      </w:pPr>
    </w:p>
    <w:p w14:paraId="75EAFC96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2E8FB88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4F065FC1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429456AA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4FCD92A5" w14:textId="77777777" w:rsidR="007C0F4D" w:rsidRPr="00F0752E" w:rsidRDefault="003D2BB4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1C7FAA72" w14:textId="77777777" w:rsidR="007C0F4D" w:rsidRPr="00F0752E" w:rsidRDefault="003D2BB4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8BA9D78" w14:textId="77777777" w:rsidR="007C0F4D" w:rsidRPr="00F0752E" w:rsidRDefault="003D2BB4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A37FE6D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EB2B" w14:textId="77777777" w:rsidR="003D2BB4" w:rsidRDefault="003D2BB4">
      <w:pPr>
        <w:spacing w:line="240" w:lineRule="auto"/>
      </w:pPr>
      <w:r>
        <w:separator/>
      </w:r>
    </w:p>
  </w:endnote>
  <w:endnote w:type="continuationSeparator" w:id="0">
    <w:p w14:paraId="18F09472" w14:textId="77777777" w:rsidR="003D2BB4" w:rsidRDefault="003D2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panose1 w:val="020B0604020202020204"/>
    <w:charset w:val="EE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4C43" w14:textId="77777777" w:rsidR="003908C5" w:rsidRDefault="003908C5">
    <w:pPr>
      <w:widowControl w:val="0"/>
      <w:spacing w:line="240" w:lineRule="auto"/>
    </w:pPr>
  </w:p>
  <w:p w14:paraId="796966C6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C243E" w14:textId="77777777" w:rsidR="003D2BB4" w:rsidRDefault="003D2BB4">
      <w:pPr>
        <w:spacing w:line="240" w:lineRule="auto"/>
      </w:pPr>
      <w:r>
        <w:separator/>
      </w:r>
    </w:p>
  </w:footnote>
  <w:footnote w:type="continuationSeparator" w:id="0">
    <w:p w14:paraId="78B0A671" w14:textId="77777777" w:rsidR="003D2BB4" w:rsidRDefault="003D2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0CD0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3F57A2" wp14:editId="4611AE0E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364615" cy="582344"/>
          <wp:effectExtent l="0" t="0" r="698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8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06E2"/>
    <w:multiLevelType w:val="hybridMultilevel"/>
    <w:tmpl w:val="3CF86740"/>
    <w:lvl w:ilvl="0" w:tplc="DC288E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1D66"/>
    <w:rsid w:val="00005377"/>
    <w:rsid w:val="00005800"/>
    <w:rsid w:val="00017ABF"/>
    <w:rsid w:val="00025AFE"/>
    <w:rsid w:val="000269C1"/>
    <w:rsid w:val="00040EA7"/>
    <w:rsid w:val="000442E3"/>
    <w:rsid w:val="00050A16"/>
    <w:rsid w:val="00055081"/>
    <w:rsid w:val="00055D78"/>
    <w:rsid w:val="00077AB4"/>
    <w:rsid w:val="00080D4A"/>
    <w:rsid w:val="00080E1D"/>
    <w:rsid w:val="00095DF5"/>
    <w:rsid w:val="00097BF6"/>
    <w:rsid w:val="000B05D8"/>
    <w:rsid w:val="000B2F04"/>
    <w:rsid w:val="000D4AD8"/>
    <w:rsid w:val="000D5CCD"/>
    <w:rsid w:val="000E04F9"/>
    <w:rsid w:val="000F0BA8"/>
    <w:rsid w:val="000F3C98"/>
    <w:rsid w:val="00103A03"/>
    <w:rsid w:val="0010483B"/>
    <w:rsid w:val="001077F0"/>
    <w:rsid w:val="001108B9"/>
    <w:rsid w:val="00112156"/>
    <w:rsid w:val="0012368B"/>
    <w:rsid w:val="0013063F"/>
    <w:rsid w:val="00137071"/>
    <w:rsid w:val="00141ADE"/>
    <w:rsid w:val="00143665"/>
    <w:rsid w:val="001511A4"/>
    <w:rsid w:val="00152DD5"/>
    <w:rsid w:val="0017520F"/>
    <w:rsid w:val="0019205D"/>
    <w:rsid w:val="00192D37"/>
    <w:rsid w:val="00192E09"/>
    <w:rsid w:val="00196857"/>
    <w:rsid w:val="001A2190"/>
    <w:rsid w:val="001A512E"/>
    <w:rsid w:val="001A64B5"/>
    <w:rsid w:val="001D2850"/>
    <w:rsid w:val="001D3E1B"/>
    <w:rsid w:val="001E0C1F"/>
    <w:rsid w:val="001E707B"/>
    <w:rsid w:val="00203C4B"/>
    <w:rsid w:val="00213C0B"/>
    <w:rsid w:val="00217170"/>
    <w:rsid w:val="00221811"/>
    <w:rsid w:val="00233845"/>
    <w:rsid w:val="00244564"/>
    <w:rsid w:val="0025147C"/>
    <w:rsid w:val="00270DD1"/>
    <w:rsid w:val="00272A1D"/>
    <w:rsid w:val="0028004D"/>
    <w:rsid w:val="00287C3D"/>
    <w:rsid w:val="00290B78"/>
    <w:rsid w:val="0029218B"/>
    <w:rsid w:val="0029381C"/>
    <w:rsid w:val="00294619"/>
    <w:rsid w:val="0029775C"/>
    <w:rsid w:val="002A23D3"/>
    <w:rsid w:val="002A47C5"/>
    <w:rsid w:val="002B5A78"/>
    <w:rsid w:val="002B64DA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E9B"/>
    <w:rsid w:val="0031594F"/>
    <w:rsid w:val="003159D0"/>
    <w:rsid w:val="00320FB5"/>
    <w:rsid w:val="00341ED0"/>
    <w:rsid w:val="0034599C"/>
    <w:rsid w:val="003513F0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B8C"/>
    <w:rsid w:val="00395930"/>
    <w:rsid w:val="003A1D10"/>
    <w:rsid w:val="003C160D"/>
    <w:rsid w:val="003C4A14"/>
    <w:rsid w:val="003D2BB4"/>
    <w:rsid w:val="003D3FE7"/>
    <w:rsid w:val="003E5C77"/>
    <w:rsid w:val="00401DBE"/>
    <w:rsid w:val="00416AC4"/>
    <w:rsid w:val="004215BA"/>
    <w:rsid w:val="004300B3"/>
    <w:rsid w:val="00435A40"/>
    <w:rsid w:val="00445CEF"/>
    <w:rsid w:val="004521B2"/>
    <w:rsid w:val="00455450"/>
    <w:rsid w:val="004671D9"/>
    <w:rsid w:val="00467749"/>
    <w:rsid w:val="004706A9"/>
    <w:rsid w:val="004731B7"/>
    <w:rsid w:val="00475632"/>
    <w:rsid w:val="0048739E"/>
    <w:rsid w:val="00495B54"/>
    <w:rsid w:val="004A61E3"/>
    <w:rsid w:val="004C3535"/>
    <w:rsid w:val="004D02D3"/>
    <w:rsid w:val="004D0E52"/>
    <w:rsid w:val="004D28D6"/>
    <w:rsid w:val="004E34C6"/>
    <w:rsid w:val="004E7291"/>
    <w:rsid w:val="004F2451"/>
    <w:rsid w:val="004F343D"/>
    <w:rsid w:val="004F39B6"/>
    <w:rsid w:val="004F4593"/>
    <w:rsid w:val="0050195E"/>
    <w:rsid w:val="00514FBA"/>
    <w:rsid w:val="005207AD"/>
    <w:rsid w:val="005224F9"/>
    <w:rsid w:val="00525FC3"/>
    <w:rsid w:val="005351E7"/>
    <w:rsid w:val="00536869"/>
    <w:rsid w:val="00545AAA"/>
    <w:rsid w:val="0055545D"/>
    <w:rsid w:val="00556535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1728"/>
    <w:rsid w:val="005C7793"/>
    <w:rsid w:val="005D01B5"/>
    <w:rsid w:val="005D207A"/>
    <w:rsid w:val="005D24B6"/>
    <w:rsid w:val="005D6F1D"/>
    <w:rsid w:val="005E00FA"/>
    <w:rsid w:val="005E4A7F"/>
    <w:rsid w:val="00611520"/>
    <w:rsid w:val="00611B72"/>
    <w:rsid w:val="00620EE0"/>
    <w:rsid w:val="006364B1"/>
    <w:rsid w:val="0064380E"/>
    <w:rsid w:val="006503B8"/>
    <w:rsid w:val="006505ED"/>
    <w:rsid w:val="00652727"/>
    <w:rsid w:val="0066308D"/>
    <w:rsid w:val="006667B8"/>
    <w:rsid w:val="00676550"/>
    <w:rsid w:val="0068744B"/>
    <w:rsid w:val="00694F31"/>
    <w:rsid w:val="006A3D2F"/>
    <w:rsid w:val="006A4CE0"/>
    <w:rsid w:val="006B07F9"/>
    <w:rsid w:val="006B1CB7"/>
    <w:rsid w:val="006B5865"/>
    <w:rsid w:val="006D2F91"/>
    <w:rsid w:val="006D60EC"/>
    <w:rsid w:val="006D637C"/>
    <w:rsid w:val="006F1D86"/>
    <w:rsid w:val="006F20A5"/>
    <w:rsid w:val="006F397F"/>
    <w:rsid w:val="006F4F50"/>
    <w:rsid w:val="006F7FFE"/>
    <w:rsid w:val="007207BE"/>
    <w:rsid w:val="007212E1"/>
    <w:rsid w:val="00736768"/>
    <w:rsid w:val="0074370A"/>
    <w:rsid w:val="00754087"/>
    <w:rsid w:val="00761D5F"/>
    <w:rsid w:val="007656EB"/>
    <w:rsid w:val="0076629A"/>
    <w:rsid w:val="00777654"/>
    <w:rsid w:val="00781EB2"/>
    <w:rsid w:val="007851DD"/>
    <w:rsid w:val="0078684D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69CB"/>
    <w:rsid w:val="007F75F7"/>
    <w:rsid w:val="008049A1"/>
    <w:rsid w:val="008069D0"/>
    <w:rsid w:val="0081204F"/>
    <w:rsid w:val="008222DC"/>
    <w:rsid w:val="00826428"/>
    <w:rsid w:val="00826F59"/>
    <w:rsid w:val="00834D79"/>
    <w:rsid w:val="00836F1D"/>
    <w:rsid w:val="00841472"/>
    <w:rsid w:val="00842639"/>
    <w:rsid w:val="00851F46"/>
    <w:rsid w:val="008643DA"/>
    <w:rsid w:val="0086492C"/>
    <w:rsid w:val="00874C62"/>
    <w:rsid w:val="00876EC4"/>
    <w:rsid w:val="008772BA"/>
    <w:rsid w:val="00892BC7"/>
    <w:rsid w:val="008A0330"/>
    <w:rsid w:val="008A5A9D"/>
    <w:rsid w:val="008B567C"/>
    <w:rsid w:val="008B710A"/>
    <w:rsid w:val="008C1151"/>
    <w:rsid w:val="008E0679"/>
    <w:rsid w:val="008E408E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61EBC"/>
    <w:rsid w:val="00962BDB"/>
    <w:rsid w:val="00973F92"/>
    <w:rsid w:val="00974106"/>
    <w:rsid w:val="00976C9A"/>
    <w:rsid w:val="00981351"/>
    <w:rsid w:val="00982511"/>
    <w:rsid w:val="009870C3"/>
    <w:rsid w:val="00995C38"/>
    <w:rsid w:val="00997096"/>
    <w:rsid w:val="009A464E"/>
    <w:rsid w:val="009C0CFF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5498"/>
    <w:rsid w:val="00A06DDA"/>
    <w:rsid w:val="00A15C62"/>
    <w:rsid w:val="00A171F0"/>
    <w:rsid w:val="00A232DF"/>
    <w:rsid w:val="00A30C1F"/>
    <w:rsid w:val="00A52B04"/>
    <w:rsid w:val="00A74B08"/>
    <w:rsid w:val="00A76DB7"/>
    <w:rsid w:val="00A84F95"/>
    <w:rsid w:val="00A8584F"/>
    <w:rsid w:val="00A90177"/>
    <w:rsid w:val="00AB13C7"/>
    <w:rsid w:val="00AC301D"/>
    <w:rsid w:val="00AC7E53"/>
    <w:rsid w:val="00AE12C2"/>
    <w:rsid w:val="00AE357C"/>
    <w:rsid w:val="00AE5626"/>
    <w:rsid w:val="00AE5681"/>
    <w:rsid w:val="00AF347D"/>
    <w:rsid w:val="00AF5CA8"/>
    <w:rsid w:val="00AF734B"/>
    <w:rsid w:val="00B0711E"/>
    <w:rsid w:val="00B1213C"/>
    <w:rsid w:val="00B127B1"/>
    <w:rsid w:val="00B1460F"/>
    <w:rsid w:val="00B2299C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250A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51AB"/>
    <w:rsid w:val="00C4600B"/>
    <w:rsid w:val="00C47B6B"/>
    <w:rsid w:val="00C53D03"/>
    <w:rsid w:val="00C5537D"/>
    <w:rsid w:val="00C7274F"/>
    <w:rsid w:val="00C97835"/>
    <w:rsid w:val="00CA781C"/>
    <w:rsid w:val="00CB44E4"/>
    <w:rsid w:val="00CC0059"/>
    <w:rsid w:val="00CC1A1E"/>
    <w:rsid w:val="00CC1DAB"/>
    <w:rsid w:val="00CD31FA"/>
    <w:rsid w:val="00CE14F7"/>
    <w:rsid w:val="00CE26D5"/>
    <w:rsid w:val="00CF16DC"/>
    <w:rsid w:val="00D03A5B"/>
    <w:rsid w:val="00D129F1"/>
    <w:rsid w:val="00D14C04"/>
    <w:rsid w:val="00D16510"/>
    <w:rsid w:val="00D32D4B"/>
    <w:rsid w:val="00D37BD5"/>
    <w:rsid w:val="00D40E24"/>
    <w:rsid w:val="00D4698A"/>
    <w:rsid w:val="00D616D3"/>
    <w:rsid w:val="00D620E8"/>
    <w:rsid w:val="00D6359A"/>
    <w:rsid w:val="00D76525"/>
    <w:rsid w:val="00D8127D"/>
    <w:rsid w:val="00D86BAC"/>
    <w:rsid w:val="00D87BEB"/>
    <w:rsid w:val="00D96F1D"/>
    <w:rsid w:val="00DA75EB"/>
    <w:rsid w:val="00DB0A56"/>
    <w:rsid w:val="00DB1A09"/>
    <w:rsid w:val="00DB657D"/>
    <w:rsid w:val="00DD05B9"/>
    <w:rsid w:val="00DD4F3E"/>
    <w:rsid w:val="00DD5A3C"/>
    <w:rsid w:val="00DD6C96"/>
    <w:rsid w:val="00DD7EB8"/>
    <w:rsid w:val="00DE146D"/>
    <w:rsid w:val="00DE3D34"/>
    <w:rsid w:val="00DE5935"/>
    <w:rsid w:val="00E02A40"/>
    <w:rsid w:val="00E04512"/>
    <w:rsid w:val="00E05A5F"/>
    <w:rsid w:val="00E065CA"/>
    <w:rsid w:val="00E25A76"/>
    <w:rsid w:val="00E41448"/>
    <w:rsid w:val="00E47BA2"/>
    <w:rsid w:val="00E56A82"/>
    <w:rsid w:val="00E62AEC"/>
    <w:rsid w:val="00E64168"/>
    <w:rsid w:val="00E664C7"/>
    <w:rsid w:val="00E75316"/>
    <w:rsid w:val="00E76D14"/>
    <w:rsid w:val="00E77E6D"/>
    <w:rsid w:val="00E807DE"/>
    <w:rsid w:val="00E80C97"/>
    <w:rsid w:val="00E81E24"/>
    <w:rsid w:val="00E9428C"/>
    <w:rsid w:val="00EA5B24"/>
    <w:rsid w:val="00EB7327"/>
    <w:rsid w:val="00ED0849"/>
    <w:rsid w:val="00ED7C1F"/>
    <w:rsid w:val="00EE2A6A"/>
    <w:rsid w:val="00F1441F"/>
    <w:rsid w:val="00F14775"/>
    <w:rsid w:val="00F1675A"/>
    <w:rsid w:val="00F2123D"/>
    <w:rsid w:val="00F25807"/>
    <w:rsid w:val="00F37589"/>
    <w:rsid w:val="00F37A03"/>
    <w:rsid w:val="00F540CB"/>
    <w:rsid w:val="00F54C29"/>
    <w:rsid w:val="00F5625B"/>
    <w:rsid w:val="00F61C5B"/>
    <w:rsid w:val="00F62122"/>
    <w:rsid w:val="00F73BDC"/>
    <w:rsid w:val="00F807F5"/>
    <w:rsid w:val="00F80E40"/>
    <w:rsid w:val="00F82353"/>
    <w:rsid w:val="00F901C2"/>
    <w:rsid w:val="00FA6B6B"/>
    <w:rsid w:val="00FC1984"/>
    <w:rsid w:val="00FC3356"/>
    <w:rsid w:val="00FC4E31"/>
    <w:rsid w:val="00FC5F4A"/>
    <w:rsid w:val="00FD0648"/>
    <w:rsid w:val="00FD4506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9A40C"/>
  <w14:defaultImageDpi w14:val="300"/>
  <w15:docId w15:val="{BD1893DF-9250-BE4B-A56A-11C56E4E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4F52E-4984-C94D-AC04-EC40516A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 Jan</cp:lastModifiedBy>
  <cp:revision>4</cp:revision>
  <cp:lastPrinted>2019-12-16T07:40:00Z</cp:lastPrinted>
  <dcterms:created xsi:type="dcterms:W3CDTF">2020-04-08T12:49:00Z</dcterms:created>
  <dcterms:modified xsi:type="dcterms:W3CDTF">2020-04-08T16:50:00Z</dcterms:modified>
</cp:coreProperties>
</file>