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FDC" w14:textId="4502141F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="0087644A" w:rsidRPr="004C1463">
        <w:rPr>
          <w:sz w:val="24"/>
          <w:szCs w:val="22"/>
        </w:rPr>
        <w:t xml:space="preserve">, </w:t>
      </w:r>
      <w:r w:rsidR="004C1463" w:rsidRPr="004C1463">
        <w:rPr>
          <w:sz w:val="24"/>
          <w:szCs w:val="22"/>
        </w:rPr>
        <w:t>25</w:t>
      </w:r>
      <w:r w:rsidR="0087644A" w:rsidRPr="004C1463">
        <w:rPr>
          <w:sz w:val="24"/>
          <w:szCs w:val="22"/>
        </w:rPr>
        <w:t>. 1</w:t>
      </w:r>
      <w:r w:rsidR="00605615" w:rsidRPr="004C1463">
        <w:rPr>
          <w:sz w:val="24"/>
          <w:szCs w:val="22"/>
        </w:rPr>
        <w:t>1</w:t>
      </w:r>
      <w:r w:rsidR="00A77530" w:rsidRPr="001B71BE">
        <w:rPr>
          <w:sz w:val="24"/>
          <w:szCs w:val="22"/>
        </w:rPr>
        <w:t>. 2019</w:t>
      </w:r>
    </w:p>
    <w:p w14:paraId="44B483D9" w14:textId="77982F55" w:rsidR="00326C2A" w:rsidRDefault="00326C2A" w:rsidP="002863C9">
      <w:pPr>
        <w:widowControl w:val="0"/>
        <w:spacing w:before="240" w:after="240"/>
        <w:jc w:val="both"/>
        <w:rPr>
          <w:b/>
          <w:sz w:val="28"/>
          <w:szCs w:val="28"/>
        </w:rPr>
      </w:pPr>
      <w:r w:rsidRPr="00326C2A">
        <w:rPr>
          <w:b/>
          <w:sz w:val="28"/>
          <w:szCs w:val="28"/>
        </w:rPr>
        <w:t>MAKRO darovalo potravinovým bankám meziročně o</w:t>
      </w:r>
      <w:r w:rsidR="005761EF">
        <w:rPr>
          <w:b/>
          <w:sz w:val="28"/>
          <w:szCs w:val="28"/>
        </w:rPr>
        <w:t xml:space="preserve"> </w:t>
      </w:r>
      <w:r w:rsidRPr="00326C2A">
        <w:rPr>
          <w:b/>
          <w:sz w:val="28"/>
          <w:szCs w:val="28"/>
        </w:rPr>
        <w:t>20</w:t>
      </w:r>
      <w:r w:rsidR="00E65C9F">
        <w:rPr>
          <w:b/>
          <w:sz w:val="28"/>
          <w:szCs w:val="28"/>
        </w:rPr>
        <w:t xml:space="preserve"> </w:t>
      </w:r>
      <w:r w:rsidRPr="00326C2A">
        <w:rPr>
          <w:b/>
          <w:sz w:val="28"/>
          <w:szCs w:val="28"/>
        </w:rPr>
        <w:t>% více potravin</w:t>
      </w:r>
      <w:r>
        <w:rPr>
          <w:b/>
          <w:sz w:val="28"/>
          <w:szCs w:val="28"/>
        </w:rPr>
        <w:t xml:space="preserve">, </w:t>
      </w:r>
      <w:r w:rsidR="00E65C9F">
        <w:rPr>
          <w:b/>
          <w:sz w:val="28"/>
          <w:szCs w:val="28"/>
        </w:rPr>
        <w:t xml:space="preserve">nejvíce </w:t>
      </w:r>
      <w:r w:rsidR="006F6A80">
        <w:rPr>
          <w:b/>
          <w:sz w:val="28"/>
          <w:szCs w:val="28"/>
        </w:rPr>
        <w:t xml:space="preserve">daruje </w:t>
      </w:r>
      <w:r w:rsidR="00E65C9F">
        <w:rPr>
          <w:b/>
          <w:sz w:val="28"/>
          <w:szCs w:val="28"/>
        </w:rPr>
        <w:t>těch čerstvých</w:t>
      </w:r>
      <w:bookmarkStart w:id="0" w:name="_GoBack"/>
      <w:bookmarkEnd w:id="0"/>
    </w:p>
    <w:p w14:paraId="21FCCC78" w14:textId="66FA22BF" w:rsidR="002863C9" w:rsidRPr="002863C9" w:rsidRDefault="009F4C7E" w:rsidP="002863C9">
      <w:pPr>
        <w:widowControl w:val="0"/>
        <w:spacing w:before="240"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Síť velkoobchodů</w:t>
      </w:r>
      <w:r w:rsidR="00605615">
        <w:rPr>
          <w:b/>
          <w:sz w:val="24"/>
          <w:szCs w:val="28"/>
        </w:rPr>
        <w:t xml:space="preserve"> MAKRO</w:t>
      </w:r>
      <w:r>
        <w:rPr>
          <w:b/>
          <w:sz w:val="24"/>
          <w:szCs w:val="28"/>
        </w:rPr>
        <w:t xml:space="preserve"> Cash &amp; Carry ČR</w:t>
      </w:r>
      <w:r w:rsidR="00605615">
        <w:rPr>
          <w:b/>
          <w:sz w:val="24"/>
          <w:szCs w:val="28"/>
        </w:rPr>
        <w:t xml:space="preserve"> v letošním roce znovu navýšila objem </w:t>
      </w:r>
      <w:r w:rsidR="003277DF">
        <w:rPr>
          <w:b/>
          <w:sz w:val="24"/>
          <w:szCs w:val="28"/>
        </w:rPr>
        <w:t>produktů</w:t>
      </w:r>
      <w:r w:rsidR="00605615">
        <w:rPr>
          <w:b/>
          <w:sz w:val="24"/>
          <w:szCs w:val="28"/>
        </w:rPr>
        <w:t xml:space="preserve">, které </w:t>
      </w:r>
      <w:r w:rsidR="00F96E95">
        <w:rPr>
          <w:b/>
          <w:sz w:val="24"/>
          <w:szCs w:val="28"/>
        </w:rPr>
        <w:t xml:space="preserve">pravidelně </w:t>
      </w:r>
      <w:r w:rsidR="00605615">
        <w:rPr>
          <w:b/>
          <w:sz w:val="24"/>
          <w:szCs w:val="28"/>
        </w:rPr>
        <w:t>daruje potravinovým bankám</w:t>
      </w:r>
      <w:r w:rsidR="00F96E95">
        <w:rPr>
          <w:b/>
          <w:sz w:val="24"/>
          <w:szCs w:val="28"/>
        </w:rPr>
        <w:t xml:space="preserve"> prostřednictvím svých třinácti prodejen</w:t>
      </w:r>
      <w:r w:rsidR="00605615">
        <w:rPr>
          <w:b/>
          <w:sz w:val="24"/>
          <w:szCs w:val="28"/>
        </w:rPr>
        <w:t xml:space="preserve">. </w:t>
      </w:r>
      <w:r w:rsidR="00A82F47">
        <w:rPr>
          <w:b/>
          <w:sz w:val="24"/>
          <w:szCs w:val="28"/>
        </w:rPr>
        <w:t>Celková h</w:t>
      </w:r>
      <w:r w:rsidR="00605615">
        <w:rPr>
          <w:b/>
          <w:sz w:val="24"/>
          <w:szCs w:val="28"/>
        </w:rPr>
        <w:t xml:space="preserve">odnota </w:t>
      </w:r>
      <w:r w:rsidR="00A82F47">
        <w:rPr>
          <w:b/>
          <w:sz w:val="24"/>
          <w:szCs w:val="28"/>
        </w:rPr>
        <w:t xml:space="preserve">daru </w:t>
      </w:r>
      <w:r w:rsidR="00605615">
        <w:rPr>
          <w:b/>
          <w:sz w:val="24"/>
          <w:szCs w:val="28"/>
        </w:rPr>
        <w:t xml:space="preserve">v tomto fiskálním roce dosáhla více než 37,5 milionu korun. MAKRO se zapojilo </w:t>
      </w:r>
      <w:r w:rsidR="00B65A80">
        <w:rPr>
          <w:b/>
          <w:sz w:val="24"/>
          <w:szCs w:val="28"/>
        </w:rPr>
        <w:t xml:space="preserve">i do podzimního </w:t>
      </w:r>
      <w:r w:rsidR="00605615">
        <w:rPr>
          <w:b/>
          <w:sz w:val="24"/>
          <w:szCs w:val="28"/>
        </w:rPr>
        <w:t xml:space="preserve">kola </w:t>
      </w:r>
      <w:r w:rsidR="00B65A80">
        <w:rPr>
          <w:b/>
          <w:sz w:val="24"/>
          <w:szCs w:val="28"/>
        </w:rPr>
        <w:t xml:space="preserve">celorepublikové Sbírky </w:t>
      </w:r>
      <w:r w:rsidR="00605615">
        <w:rPr>
          <w:b/>
          <w:sz w:val="24"/>
          <w:szCs w:val="28"/>
        </w:rPr>
        <w:t xml:space="preserve">potravin, ve které se svými zákazníky vybralo </w:t>
      </w:r>
      <w:r w:rsidR="007D2E81">
        <w:rPr>
          <w:b/>
          <w:sz w:val="24"/>
          <w:szCs w:val="28"/>
        </w:rPr>
        <w:t>téměř</w:t>
      </w:r>
      <w:r w:rsidR="004C1463">
        <w:rPr>
          <w:b/>
          <w:sz w:val="24"/>
          <w:szCs w:val="28"/>
        </w:rPr>
        <w:t xml:space="preserve"> </w:t>
      </w:r>
      <w:r w:rsidR="009220BB">
        <w:rPr>
          <w:b/>
          <w:sz w:val="24"/>
          <w:szCs w:val="28"/>
        </w:rPr>
        <w:br/>
      </w:r>
      <w:r w:rsidR="004C1463">
        <w:rPr>
          <w:b/>
          <w:sz w:val="24"/>
          <w:szCs w:val="28"/>
        </w:rPr>
        <w:t>1</w:t>
      </w:r>
      <w:r w:rsidR="007D2E81">
        <w:rPr>
          <w:b/>
          <w:sz w:val="24"/>
          <w:szCs w:val="28"/>
        </w:rPr>
        <w:t>3</w:t>
      </w:r>
      <w:r w:rsidR="00605615">
        <w:rPr>
          <w:b/>
          <w:sz w:val="24"/>
          <w:szCs w:val="28"/>
        </w:rPr>
        <w:t xml:space="preserve"> tun potravin a drogerie. </w:t>
      </w:r>
    </w:p>
    <w:p w14:paraId="6C115D53" w14:textId="2902FCDE" w:rsidR="000177CE" w:rsidRDefault="000177CE" w:rsidP="002863C9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>Dlouhodobá spolupráce s potravinovými bankami a jejich plynulé zásobování umožnily společnosti MAKRO opět zvýšit množství darovan</w:t>
      </w:r>
      <w:r w:rsidR="00A82F47">
        <w:rPr>
          <w:sz w:val="24"/>
          <w:szCs w:val="28"/>
        </w:rPr>
        <w:t>ého</w:t>
      </w:r>
      <w:r>
        <w:rPr>
          <w:sz w:val="24"/>
          <w:szCs w:val="28"/>
        </w:rPr>
        <w:t xml:space="preserve"> </w:t>
      </w:r>
      <w:r w:rsidR="00A82F47">
        <w:rPr>
          <w:sz w:val="24"/>
          <w:szCs w:val="28"/>
        </w:rPr>
        <w:t xml:space="preserve">zboží </w:t>
      </w:r>
      <w:r>
        <w:rPr>
          <w:sz w:val="24"/>
          <w:szCs w:val="28"/>
        </w:rPr>
        <w:t>pro osoby v nouzi. Za tento fiskální rok činil objem trvanlivých a čerstvý</w:t>
      </w:r>
      <w:r w:rsidR="00E65C9F">
        <w:rPr>
          <w:sz w:val="24"/>
          <w:szCs w:val="28"/>
        </w:rPr>
        <w:t>ch</w:t>
      </w:r>
      <w:r>
        <w:rPr>
          <w:sz w:val="24"/>
          <w:szCs w:val="28"/>
        </w:rPr>
        <w:t xml:space="preserve"> potravin</w:t>
      </w:r>
      <w:r w:rsidR="00E65C9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téměř </w:t>
      </w:r>
      <w:r w:rsidR="004C1463">
        <w:rPr>
          <w:sz w:val="24"/>
          <w:szCs w:val="28"/>
        </w:rPr>
        <w:br/>
      </w:r>
      <w:r>
        <w:rPr>
          <w:sz w:val="24"/>
          <w:szCs w:val="28"/>
        </w:rPr>
        <w:t xml:space="preserve">711 tun, což v porovnání s předchozím rokem představuje nárůst o více než 116 tun. </w:t>
      </w:r>
    </w:p>
    <w:p w14:paraId="74B77E30" w14:textId="35173777" w:rsidR="000177CE" w:rsidRDefault="005445CB" w:rsidP="002863C9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Zajímavostí je také to, že </w:t>
      </w:r>
      <w:r w:rsidR="000177CE">
        <w:rPr>
          <w:sz w:val="24"/>
          <w:szCs w:val="28"/>
        </w:rPr>
        <w:t xml:space="preserve">s celkovým množstvím 92,5 tun potravin v hodnotě téměř </w:t>
      </w:r>
      <w:r w:rsidR="00B65A80">
        <w:rPr>
          <w:sz w:val="24"/>
          <w:szCs w:val="28"/>
        </w:rPr>
        <w:br/>
      </w:r>
      <w:r w:rsidR="000177CE">
        <w:rPr>
          <w:sz w:val="24"/>
          <w:szCs w:val="28"/>
        </w:rPr>
        <w:t>3,5 milionu korun se</w:t>
      </w:r>
      <w:r>
        <w:rPr>
          <w:sz w:val="24"/>
          <w:szCs w:val="28"/>
        </w:rPr>
        <w:t xml:space="preserve"> letošní</w:t>
      </w:r>
      <w:r w:rsidR="000177CE">
        <w:rPr>
          <w:sz w:val="24"/>
          <w:szCs w:val="28"/>
        </w:rPr>
        <w:t xml:space="preserve"> září stalo nejštědřejším měsícem za poslední dva roky. </w:t>
      </w:r>
    </w:p>
    <w:p w14:paraId="5407C53E" w14:textId="45108032" w:rsidR="002D75FC" w:rsidRDefault="009A206B" w:rsidP="002863C9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>„</w:t>
      </w:r>
      <w:r>
        <w:rPr>
          <w:i/>
          <w:sz w:val="24"/>
          <w:szCs w:val="28"/>
        </w:rPr>
        <w:t>Zvyšování objemu darovan</w:t>
      </w:r>
      <w:r w:rsidR="00A82F47">
        <w:rPr>
          <w:i/>
          <w:sz w:val="24"/>
          <w:szCs w:val="28"/>
        </w:rPr>
        <w:t>ého zboží</w:t>
      </w:r>
      <w:r>
        <w:rPr>
          <w:i/>
          <w:sz w:val="24"/>
          <w:szCs w:val="28"/>
        </w:rPr>
        <w:t xml:space="preserve"> považujeme za velký úspěch. I nadále se soustředíme na vysoký podíl čerstvých potravin, které </w:t>
      </w:r>
      <w:r w:rsidR="00BC29D5">
        <w:rPr>
          <w:i/>
          <w:sz w:val="24"/>
          <w:szCs w:val="28"/>
        </w:rPr>
        <w:t>spolu s</w:t>
      </w:r>
      <w:r w:rsidR="00A82F47">
        <w:rPr>
          <w:i/>
          <w:sz w:val="24"/>
          <w:szCs w:val="28"/>
        </w:rPr>
        <w:t xml:space="preserve"> těmi</w:t>
      </w:r>
      <w:r w:rsidR="00BC29D5">
        <w:rPr>
          <w:i/>
          <w:sz w:val="24"/>
          <w:szCs w:val="28"/>
        </w:rPr>
        <w:t xml:space="preserve"> trvanlivými </w:t>
      </w:r>
      <w:r>
        <w:rPr>
          <w:i/>
          <w:sz w:val="24"/>
          <w:szCs w:val="28"/>
        </w:rPr>
        <w:t>dodáváme</w:t>
      </w:r>
      <w:r w:rsidR="00BC29D5"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>do potravinových bank</w:t>
      </w:r>
      <w:r w:rsidR="005445CB">
        <w:rPr>
          <w:i/>
          <w:sz w:val="24"/>
          <w:szCs w:val="28"/>
        </w:rPr>
        <w:t xml:space="preserve"> na denní bázi</w:t>
      </w:r>
      <w:r>
        <w:rPr>
          <w:i/>
          <w:sz w:val="24"/>
          <w:szCs w:val="28"/>
        </w:rPr>
        <w:t>,“</w:t>
      </w:r>
      <w:r w:rsidR="002D75FC" w:rsidRPr="002D75FC">
        <w:rPr>
          <w:sz w:val="24"/>
          <w:szCs w:val="28"/>
        </w:rPr>
        <w:t xml:space="preserve"> říká </w:t>
      </w:r>
      <w:r w:rsidR="0087644A" w:rsidRPr="002D75FC">
        <w:rPr>
          <w:sz w:val="24"/>
          <w:szCs w:val="28"/>
        </w:rPr>
        <w:t xml:space="preserve">manažerka komunikace MAKRO Romana </w:t>
      </w:r>
      <w:proofErr w:type="spellStart"/>
      <w:r w:rsidR="0087644A" w:rsidRPr="002D75FC">
        <w:rPr>
          <w:sz w:val="24"/>
          <w:szCs w:val="28"/>
        </w:rPr>
        <w:t>Nýdrle</w:t>
      </w:r>
      <w:proofErr w:type="spellEnd"/>
      <w:r w:rsidR="0087644A" w:rsidRPr="002D75FC">
        <w:rPr>
          <w:sz w:val="24"/>
          <w:szCs w:val="28"/>
        </w:rPr>
        <w:t>.</w:t>
      </w:r>
    </w:p>
    <w:p w14:paraId="69176F6F" w14:textId="73CA0A88" w:rsidR="00194990" w:rsidRPr="002863C9" w:rsidRDefault="00194990" w:rsidP="002863C9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Letos </w:t>
      </w:r>
      <w:r w:rsidR="00905E0F">
        <w:rPr>
          <w:sz w:val="24"/>
          <w:szCs w:val="28"/>
        </w:rPr>
        <w:t xml:space="preserve">se </w:t>
      </w:r>
      <w:r>
        <w:rPr>
          <w:sz w:val="24"/>
          <w:szCs w:val="28"/>
        </w:rPr>
        <w:t xml:space="preserve">již podruhé MAKRO zapojilo i do </w:t>
      </w:r>
      <w:r w:rsidR="00B65A80">
        <w:rPr>
          <w:sz w:val="24"/>
          <w:szCs w:val="28"/>
        </w:rPr>
        <w:t>celorepublikové Sbírky potravin</w:t>
      </w:r>
      <w:r>
        <w:rPr>
          <w:sz w:val="24"/>
          <w:szCs w:val="28"/>
        </w:rPr>
        <w:t xml:space="preserve">. Po jarním </w:t>
      </w:r>
      <w:r w:rsidR="00D96549">
        <w:rPr>
          <w:sz w:val="24"/>
          <w:szCs w:val="28"/>
        </w:rPr>
        <w:t>kole</w:t>
      </w:r>
      <w:r>
        <w:rPr>
          <w:sz w:val="24"/>
          <w:szCs w:val="28"/>
        </w:rPr>
        <w:t xml:space="preserve">, ve kterém se vybralo </w:t>
      </w:r>
      <w:r w:rsidR="00D96549">
        <w:rPr>
          <w:sz w:val="24"/>
          <w:szCs w:val="28"/>
        </w:rPr>
        <w:t>téměř 9</w:t>
      </w:r>
      <w:r>
        <w:rPr>
          <w:sz w:val="24"/>
          <w:szCs w:val="28"/>
        </w:rPr>
        <w:t xml:space="preserve"> tun potravin a drogerie</w:t>
      </w:r>
      <w:r w:rsidR="00A35606">
        <w:rPr>
          <w:sz w:val="24"/>
          <w:szCs w:val="28"/>
        </w:rPr>
        <w:t>,</w:t>
      </w:r>
      <w:r>
        <w:rPr>
          <w:sz w:val="24"/>
          <w:szCs w:val="28"/>
        </w:rPr>
        <w:t xml:space="preserve"> proběhl 23. listopadu ještě podzimní běh</w:t>
      </w:r>
      <w:r w:rsidR="00A82F47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="00A82F47">
        <w:rPr>
          <w:sz w:val="24"/>
          <w:szCs w:val="28"/>
        </w:rPr>
        <w:t>Do toho</w:t>
      </w:r>
      <w:r>
        <w:rPr>
          <w:sz w:val="24"/>
          <w:szCs w:val="28"/>
        </w:rPr>
        <w:t xml:space="preserve"> se opět zapojili jak zákazníci prodejen MAKRO, tak jejich zaměstnanci</w:t>
      </w:r>
      <w:r w:rsidR="00B65A80">
        <w:rPr>
          <w:sz w:val="24"/>
          <w:szCs w:val="28"/>
        </w:rPr>
        <w:t xml:space="preserve"> </w:t>
      </w:r>
      <w:r w:rsidR="004E3C57">
        <w:rPr>
          <w:sz w:val="24"/>
          <w:szCs w:val="28"/>
        </w:rPr>
        <w:t xml:space="preserve">či kuchařka KAMU, která věnovala </w:t>
      </w:r>
      <w:r w:rsidR="00F26DEC">
        <w:rPr>
          <w:sz w:val="24"/>
          <w:szCs w:val="28"/>
        </w:rPr>
        <w:t xml:space="preserve">na nákup potravin </w:t>
      </w:r>
      <w:r w:rsidR="004E3C57">
        <w:rPr>
          <w:sz w:val="24"/>
          <w:szCs w:val="28"/>
        </w:rPr>
        <w:t>výtěžek ze svého kuchařského kurzu v MAKRO akademii</w:t>
      </w:r>
      <w:r w:rsidR="00E65C9F">
        <w:rPr>
          <w:sz w:val="24"/>
          <w:szCs w:val="28"/>
        </w:rPr>
        <w:t xml:space="preserve">. </w:t>
      </w:r>
      <w:r>
        <w:rPr>
          <w:sz w:val="24"/>
          <w:szCs w:val="28"/>
        </w:rPr>
        <w:t>Celkem se během jednoho dne ve všech</w:t>
      </w:r>
      <w:r w:rsidR="004C1463">
        <w:rPr>
          <w:sz w:val="24"/>
          <w:szCs w:val="28"/>
        </w:rPr>
        <w:t xml:space="preserve"> českých</w:t>
      </w:r>
      <w:r>
        <w:rPr>
          <w:sz w:val="24"/>
          <w:szCs w:val="28"/>
        </w:rPr>
        <w:t xml:space="preserve"> prodejnách </w:t>
      </w:r>
      <w:r w:rsidRPr="004C1463">
        <w:rPr>
          <w:sz w:val="24"/>
          <w:szCs w:val="28"/>
        </w:rPr>
        <w:t xml:space="preserve">vybralo </w:t>
      </w:r>
      <w:r w:rsidR="004C1463" w:rsidRPr="004C1463">
        <w:rPr>
          <w:sz w:val="24"/>
          <w:szCs w:val="28"/>
        </w:rPr>
        <w:t>11 564 kg</w:t>
      </w:r>
      <w:r>
        <w:rPr>
          <w:sz w:val="24"/>
          <w:szCs w:val="28"/>
        </w:rPr>
        <w:t xml:space="preserve"> potravin a</w:t>
      </w:r>
      <w:r w:rsidR="004C1463">
        <w:rPr>
          <w:sz w:val="24"/>
          <w:szCs w:val="28"/>
        </w:rPr>
        <w:t xml:space="preserve"> 1 285 kg</w:t>
      </w:r>
      <w:r>
        <w:rPr>
          <w:sz w:val="24"/>
          <w:szCs w:val="28"/>
        </w:rPr>
        <w:t xml:space="preserve"> drogerie. </w:t>
      </w:r>
    </w:p>
    <w:p w14:paraId="030C645E" w14:textId="02933D62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0D7316F5" w14:textId="77777777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13448050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5FB363C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lastRenderedPageBreak/>
        <w:t xml:space="preserve">Pro více informací kontaktujte: </w:t>
      </w:r>
    </w:p>
    <w:p w14:paraId="515C65FA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60C0FAEA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6666CDB4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10EE6569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24B519A7" w14:textId="77777777" w:rsidR="0055545D" w:rsidRDefault="0055545D" w:rsidP="00B66830">
      <w:pPr>
        <w:widowControl w:val="0"/>
        <w:rPr>
          <w:b/>
          <w:sz w:val="20"/>
        </w:rPr>
      </w:pPr>
    </w:p>
    <w:p w14:paraId="70E9A77F" w14:textId="77777777" w:rsidR="00547136" w:rsidRDefault="00547136" w:rsidP="00B66830">
      <w:pPr>
        <w:widowControl w:val="0"/>
        <w:rPr>
          <w:b/>
          <w:sz w:val="20"/>
        </w:rPr>
      </w:pPr>
    </w:p>
    <w:p w14:paraId="52A5F176" w14:textId="6450200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32D14E2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3386F3D9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5B45AC30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AEB9DE8" w14:textId="77777777" w:rsidR="007C0F4D" w:rsidRPr="00F0752E" w:rsidRDefault="005761EF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5C159968" w14:textId="77777777" w:rsidR="007C0F4D" w:rsidRPr="00F0752E" w:rsidRDefault="005761EF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43AB199A" w14:textId="77777777" w:rsidR="007C0F4D" w:rsidRPr="00F0752E" w:rsidRDefault="005761EF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1601F53A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3A4A" w14:textId="77777777" w:rsidR="00453B06" w:rsidRDefault="00453B06">
      <w:pPr>
        <w:spacing w:line="240" w:lineRule="auto"/>
      </w:pPr>
      <w:r>
        <w:separator/>
      </w:r>
    </w:p>
  </w:endnote>
  <w:endnote w:type="continuationSeparator" w:id="0">
    <w:p w14:paraId="71C70BCE" w14:textId="77777777" w:rsidR="00453B06" w:rsidRDefault="00453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702A" w14:textId="77777777" w:rsidR="00453B06" w:rsidRDefault="00453B06">
      <w:pPr>
        <w:spacing w:line="240" w:lineRule="auto"/>
      </w:pPr>
      <w:r>
        <w:separator/>
      </w:r>
    </w:p>
  </w:footnote>
  <w:footnote w:type="continuationSeparator" w:id="0">
    <w:p w14:paraId="6BA410BC" w14:textId="77777777" w:rsidR="00453B06" w:rsidRDefault="00453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0811" w14:textId="03742FE7" w:rsidR="003908C5" w:rsidRDefault="007E0F14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891F20B" wp14:editId="41FF8A94">
          <wp:simplePos x="0" y="0"/>
          <wp:positionH relativeFrom="column">
            <wp:posOffset>4119245</wp:posOffset>
          </wp:positionH>
          <wp:positionV relativeFrom="paragraph">
            <wp:posOffset>340360</wp:posOffset>
          </wp:positionV>
          <wp:extent cx="1638186" cy="438902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43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77CE"/>
    <w:rsid w:val="00017ABF"/>
    <w:rsid w:val="000269C1"/>
    <w:rsid w:val="00040EA7"/>
    <w:rsid w:val="000442E3"/>
    <w:rsid w:val="00055081"/>
    <w:rsid w:val="00063F45"/>
    <w:rsid w:val="0007389C"/>
    <w:rsid w:val="00077AB4"/>
    <w:rsid w:val="00080D4A"/>
    <w:rsid w:val="00080E1D"/>
    <w:rsid w:val="00097BF6"/>
    <w:rsid w:val="000B05D8"/>
    <w:rsid w:val="000B7DED"/>
    <w:rsid w:val="000D4A7F"/>
    <w:rsid w:val="000D4AD8"/>
    <w:rsid w:val="000F0BA8"/>
    <w:rsid w:val="000F3C98"/>
    <w:rsid w:val="0010283B"/>
    <w:rsid w:val="0010483B"/>
    <w:rsid w:val="00112156"/>
    <w:rsid w:val="0013063F"/>
    <w:rsid w:val="00137071"/>
    <w:rsid w:val="00141ADE"/>
    <w:rsid w:val="00143665"/>
    <w:rsid w:val="00152DD5"/>
    <w:rsid w:val="00171793"/>
    <w:rsid w:val="00174712"/>
    <w:rsid w:val="00192D37"/>
    <w:rsid w:val="00194990"/>
    <w:rsid w:val="00196857"/>
    <w:rsid w:val="001A512E"/>
    <w:rsid w:val="001A64B5"/>
    <w:rsid w:val="001B71BE"/>
    <w:rsid w:val="001D2850"/>
    <w:rsid w:val="001D3E1B"/>
    <w:rsid w:val="001D5AC8"/>
    <w:rsid w:val="001E0C1F"/>
    <w:rsid w:val="001E707B"/>
    <w:rsid w:val="00203C4B"/>
    <w:rsid w:val="00213C0B"/>
    <w:rsid w:val="0022404C"/>
    <w:rsid w:val="0025147C"/>
    <w:rsid w:val="0028004D"/>
    <w:rsid w:val="002863C9"/>
    <w:rsid w:val="00287C3D"/>
    <w:rsid w:val="0029381C"/>
    <w:rsid w:val="0029775C"/>
    <w:rsid w:val="002978B3"/>
    <w:rsid w:val="002A23D3"/>
    <w:rsid w:val="002B5A78"/>
    <w:rsid w:val="002B715C"/>
    <w:rsid w:val="002B7BD6"/>
    <w:rsid w:val="002B7FC8"/>
    <w:rsid w:val="002C0031"/>
    <w:rsid w:val="002C1904"/>
    <w:rsid w:val="002C696C"/>
    <w:rsid w:val="002D2673"/>
    <w:rsid w:val="002D2E6A"/>
    <w:rsid w:val="002D4D59"/>
    <w:rsid w:val="002D75FC"/>
    <w:rsid w:val="002E10EE"/>
    <w:rsid w:val="002F7F12"/>
    <w:rsid w:val="0030524F"/>
    <w:rsid w:val="0031594F"/>
    <w:rsid w:val="00326C2A"/>
    <w:rsid w:val="003277DF"/>
    <w:rsid w:val="00331679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E1C49"/>
    <w:rsid w:val="003E5C77"/>
    <w:rsid w:val="00401DBE"/>
    <w:rsid w:val="004145F1"/>
    <w:rsid w:val="004215BA"/>
    <w:rsid w:val="004521B2"/>
    <w:rsid w:val="00453B06"/>
    <w:rsid w:val="00455450"/>
    <w:rsid w:val="00462AD2"/>
    <w:rsid w:val="004671D9"/>
    <w:rsid w:val="00467749"/>
    <w:rsid w:val="00467C1F"/>
    <w:rsid w:val="004731B7"/>
    <w:rsid w:val="00475632"/>
    <w:rsid w:val="004919ED"/>
    <w:rsid w:val="00495B54"/>
    <w:rsid w:val="004A61E3"/>
    <w:rsid w:val="004C1463"/>
    <w:rsid w:val="004C3535"/>
    <w:rsid w:val="004D0E52"/>
    <w:rsid w:val="004E34C6"/>
    <w:rsid w:val="004E3C57"/>
    <w:rsid w:val="004F343D"/>
    <w:rsid w:val="004F39B6"/>
    <w:rsid w:val="00514FBA"/>
    <w:rsid w:val="00525FC3"/>
    <w:rsid w:val="00530998"/>
    <w:rsid w:val="005351E7"/>
    <w:rsid w:val="00536869"/>
    <w:rsid w:val="00540E14"/>
    <w:rsid w:val="005445CB"/>
    <w:rsid w:val="00545AAA"/>
    <w:rsid w:val="00547136"/>
    <w:rsid w:val="0055545D"/>
    <w:rsid w:val="0056046E"/>
    <w:rsid w:val="00561168"/>
    <w:rsid w:val="005761EF"/>
    <w:rsid w:val="00576E9B"/>
    <w:rsid w:val="005774A2"/>
    <w:rsid w:val="005A0087"/>
    <w:rsid w:val="005A2537"/>
    <w:rsid w:val="005A3CAD"/>
    <w:rsid w:val="005A5EF4"/>
    <w:rsid w:val="005C601E"/>
    <w:rsid w:val="005C7793"/>
    <w:rsid w:val="005D207A"/>
    <w:rsid w:val="005D24B6"/>
    <w:rsid w:val="005D6F1D"/>
    <w:rsid w:val="005E4A7F"/>
    <w:rsid w:val="00605615"/>
    <w:rsid w:val="00611520"/>
    <w:rsid w:val="00611B72"/>
    <w:rsid w:val="0064380E"/>
    <w:rsid w:val="006449EF"/>
    <w:rsid w:val="00652727"/>
    <w:rsid w:val="006667B8"/>
    <w:rsid w:val="00676550"/>
    <w:rsid w:val="0068744B"/>
    <w:rsid w:val="0069200A"/>
    <w:rsid w:val="006933C4"/>
    <w:rsid w:val="00694F31"/>
    <w:rsid w:val="006A3D2F"/>
    <w:rsid w:val="006A4CE0"/>
    <w:rsid w:val="006B07F9"/>
    <w:rsid w:val="006B10CD"/>
    <w:rsid w:val="006B5865"/>
    <w:rsid w:val="006D2F91"/>
    <w:rsid w:val="006D637C"/>
    <w:rsid w:val="006F1D86"/>
    <w:rsid w:val="006F6A80"/>
    <w:rsid w:val="006F7FFE"/>
    <w:rsid w:val="007067C0"/>
    <w:rsid w:val="007207BE"/>
    <w:rsid w:val="007212E1"/>
    <w:rsid w:val="00754087"/>
    <w:rsid w:val="0076629A"/>
    <w:rsid w:val="00777654"/>
    <w:rsid w:val="007B153F"/>
    <w:rsid w:val="007B5424"/>
    <w:rsid w:val="007C0F4D"/>
    <w:rsid w:val="007D2E81"/>
    <w:rsid w:val="007D4F3F"/>
    <w:rsid w:val="007E0F14"/>
    <w:rsid w:val="007E2A01"/>
    <w:rsid w:val="007F75F7"/>
    <w:rsid w:val="0081204F"/>
    <w:rsid w:val="008222DC"/>
    <w:rsid w:val="00826F59"/>
    <w:rsid w:val="008309E1"/>
    <w:rsid w:val="00834D79"/>
    <w:rsid w:val="00835B4E"/>
    <w:rsid w:val="00841472"/>
    <w:rsid w:val="008533DA"/>
    <w:rsid w:val="0086492C"/>
    <w:rsid w:val="00873BD5"/>
    <w:rsid w:val="0087644A"/>
    <w:rsid w:val="008772BA"/>
    <w:rsid w:val="00892BC7"/>
    <w:rsid w:val="008A0330"/>
    <w:rsid w:val="008A5A9D"/>
    <w:rsid w:val="008B567C"/>
    <w:rsid w:val="008E0679"/>
    <w:rsid w:val="008F0C4A"/>
    <w:rsid w:val="00905E0F"/>
    <w:rsid w:val="00917A80"/>
    <w:rsid w:val="009204DD"/>
    <w:rsid w:val="0092110C"/>
    <w:rsid w:val="00921D7E"/>
    <w:rsid w:val="009220BB"/>
    <w:rsid w:val="00922D06"/>
    <w:rsid w:val="009232CA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A206B"/>
    <w:rsid w:val="009A61F3"/>
    <w:rsid w:val="009C1118"/>
    <w:rsid w:val="009C15EF"/>
    <w:rsid w:val="009C2B59"/>
    <w:rsid w:val="009C4923"/>
    <w:rsid w:val="009C6E92"/>
    <w:rsid w:val="009D0C87"/>
    <w:rsid w:val="009D38EB"/>
    <w:rsid w:val="009D484E"/>
    <w:rsid w:val="009E1675"/>
    <w:rsid w:val="009F207F"/>
    <w:rsid w:val="009F2D96"/>
    <w:rsid w:val="009F4C7E"/>
    <w:rsid w:val="009F647C"/>
    <w:rsid w:val="00A171F0"/>
    <w:rsid w:val="00A35606"/>
    <w:rsid w:val="00A72A23"/>
    <w:rsid w:val="00A74B08"/>
    <w:rsid w:val="00A77530"/>
    <w:rsid w:val="00A82F47"/>
    <w:rsid w:val="00A84F95"/>
    <w:rsid w:val="00A8584F"/>
    <w:rsid w:val="00AB13C7"/>
    <w:rsid w:val="00AC7E53"/>
    <w:rsid w:val="00AE357C"/>
    <w:rsid w:val="00AE5681"/>
    <w:rsid w:val="00AF347D"/>
    <w:rsid w:val="00AF734B"/>
    <w:rsid w:val="00B0711E"/>
    <w:rsid w:val="00B07BA3"/>
    <w:rsid w:val="00B1213C"/>
    <w:rsid w:val="00B127B1"/>
    <w:rsid w:val="00B1460F"/>
    <w:rsid w:val="00B15240"/>
    <w:rsid w:val="00B15516"/>
    <w:rsid w:val="00B20B76"/>
    <w:rsid w:val="00B30992"/>
    <w:rsid w:val="00B315DD"/>
    <w:rsid w:val="00B42EFD"/>
    <w:rsid w:val="00B51CC2"/>
    <w:rsid w:val="00B62D8C"/>
    <w:rsid w:val="00B64E34"/>
    <w:rsid w:val="00B657FE"/>
    <w:rsid w:val="00B65A80"/>
    <w:rsid w:val="00B66830"/>
    <w:rsid w:val="00B70C82"/>
    <w:rsid w:val="00B94CAF"/>
    <w:rsid w:val="00BA42BE"/>
    <w:rsid w:val="00BA4635"/>
    <w:rsid w:val="00BB03A1"/>
    <w:rsid w:val="00BB3939"/>
    <w:rsid w:val="00BC29D5"/>
    <w:rsid w:val="00BC3699"/>
    <w:rsid w:val="00BD0CAE"/>
    <w:rsid w:val="00BD7EFA"/>
    <w:rsid w:val="00BF0437"/>
    <w:rsid w:val="00C04831"/>
    <w:rsid w:val="00C10BC3"/>
    <w:rsid w:val="00C17B10"/>
    <w:rsid w:val="00C233CE"/>
    <w:rsid w:val="00C35EBE"/>
    <w:rsid w:val="00C4600B"/>
    <w:rsid w:val="00C47B6B"/>
    <w:rsid w:val="00C53D03"/>
    <w:rsid w:val="00C5537D"/>
    <w:rsid w:val="00C63CA2"/>
    <w:rsid w:val="00C90CD6"/>
    <w:rsid w:val="00C97835"/>
    <w:rsid w:val="00CA3778"/>
    <w:rsid w:val="00CA3B42"/>
    <w:rsid w:val="00CA781C"/>
    <w:rsid w:val="00CB44E4"/>
    <w:rsid w:val="00CC0059"/>
    <w:rsid w:val="00CC1DAB"/>
    <w:rsid w:val="00CC625A"/>
    <w:rsid w:val="00CD31FA"/>
    <w:rsid w:val="00D129F1"/>
    <w:rsid w:val="00D14C04"/>
    <w:rsid w:val="00D32D4B"/>
    <w:rsid w:val="00D37BD5"/>
    <w:rsid w:val="00D40E24"/>
    <w:rsid w:val="00D4483E"/>
    <w:rsid w:val="00D4698A"/>
    <w:rsid w:val="00D616D3"/>
    <w:rsid w:val="00D620E8"/>
    <w:rsid w:val="00D8127D"/>
    <w:rsid w:val="00D86BAC"/>
    <w:rsid w:val="00D87BEB"/>
    <w:rsid w:val="00D96549"/>
    <w:rsid w:val="00D96F1D"/>
    <w:rsid w:val="00DA75EB"/>
    <w:rsid w:val="00DB0A56"/>
    <w:rsid w:val="00DB1A09"/>
    <w:rsid w:val="00DB657D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25A76"/>
    <w:rsid w:val="00E375DF"/>
    <w:rsid w:val="00E41448"/>
    <w:rsid w:val="00E47BA2"/>
    <w:rsid w:val="00E56A82"/>
    <w:rsid w:val="00E65C9F"/>
    <w:rsid w:val="00E664C7"/>
    <w:rsid w:val="00E75316"/>
    <w:rsid w:val="00E76D14"/>
    <w:rsid w:val="00E77E6D"/>
    <w:rsid w:val="00E80C97"/>
    <w:rsid w:val="00EB2536"/>
    <w:rsid w:val="00EB7327"/>
    <w:rsid w:val="00ED7C1F"/>
    <w:rsid w:val="00EE2A6A"/>
    <w:rsid w:val="00F05EC9"/>
    <w:rsid w:val="00F14775"/>
    <w:rsid w:val="00F2123D"/>
    <w:rsid w:val="00F26DEC"/>
    <w:rsid w:val="00F37589"/>
    <w:rsid w:val="00F37A03"/>
    <w:rsid w:val="00F540CB"/>
    <w:rsid w:val="00F54C29"/>
    <w:rsid w:val="00F5625B"/>
    <w:rsid w:val="00F62122"/>
    <w:rsid w:val="00F73BDC"/>
    <w:rsid w:val="00F80E40"/>
    <w:rsid w:val="00F81CC7"/>
    <w:rsid w:val="00F838CC"/>
    <w:rsid w:val="00F96E95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418B5C"/>
  <w14:defaultImageDpi w14:val="300"/>
  <w15:docId w15:val="{0E9587F5-2B93-47A0-9E95-157A816B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47F24-5D36-48A7-A6A6-34F56F07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Ivca</dc:creator>
  <cp:lastModifiedBy>Sukova, Martina</cp:lastModifiedBy>
  <cp:revision>4</cp:revision>
  <cp:lastPrinted>2019-11-25T07:16:00Z</cp:lastPrinted>
  <dcterms:created xsi:type="dcterms:W3CDTF">2019-11-25T07:16:00Z</dcterms:created>
  <dcterms:modified xsi:type="dcterms:W3CDTF">2019-11-25T07:29:00Z</dcterms:modified>
</cp:coreProperties>
</file>